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8487" w14:textId="04BA4C89" w:rsidR="0069536F" w:rsidRPr="008E71B1" w:rsidRDefault="00CF47D4" w:rsidP="00F30E3C">
      <w:pPr>
        <w:pStyle w:val="Tittelikkeiinnholdsfortegnelse"/>
        <w:spacing w:before="240" w:after="0"/>
        <w:ind w:left="-57"/>
        <w:rPr>
          <w:b w:val="0"/>
          <w:caps/>
          <w:sz w:val="40"/>
          <w:szCs w:val="40"/>
        </w:rPr>
      </w:pPr>
      <w:bookmarkStart w:id="0" w:name="DocRapport2"/>
      <w:r w:rsidRPr="008E71B1">
        <w:rPr>
          <w:b w:val="0"/>
          <w:caps/>
          <w:sz w:val="40"/>
          <w:szCs w:val="40"/>
        </w:rPr>
        <w:t>Rapport</w:t>
      </w:r>
      <w:bookmarkEnd w:id="0"/>
    </w:p>
    <w:p w14:paraId="11EDF2C8" w14:textId="18CE206D" w:rsidR="00673D22" w:rsidRPr="008E71B1" w:rsidRDefault="00CF47D4" w:rsidP="00A06444">
      <w:pPr>
        <w:pStyle w:val="Tittelikkeiinnholdsfortegnelse"/>
        <w:spacing w:before="120" w:after="0"/>
        <w:rPr>
          <w:sz w:val="48"/>
          <w:szCs w:val="48"/>
        </w:rPr>
      </w:pPr>
      <w:r w:rsidRPr="008E71B1">
        <w:rPr>
          <w:sz w:val="48"/>
          <w:szCs w:val="48"/>
        </w:rPr>
        <w:t>Kravspesifikasjon</w:t>
      </w:r>
      <w:r w:rsidR="001945F3" w:rsidRPr="008E71B1">
        <w:rPr>
          <w:sz w:val="48"/>
          <w:szCs w:val="48"/>
        </w:rPr>
        <w:t>er til overvannshåndtering</w:t>
      </w:r>
      <w:r w:rsidR="00623C8F">
        <w:rPr>
          <w:sz w:val="48"/>
          <w:szCs w:val="48"/>
        </w:rPr>
        <w:t xml:space="preserve"> i Lunner kommune</w:t>
      </w:r>
    </w:p>
    <w:p w14:paraId="70879DEC" w14:textId="77777777" w:rsidR="006E7B40" w:rsidRPr="008E71B1" w:rsidRDefault="00B72D23" w:rsidP="00A93E4C">
      <w:pPr>
        <w:pStyle w:val="Tittelikkeiinnholdsfortegnelse"/>
        <w:pBdr>
          <w:bottom w:val="dashed" w:sz="4" w:space="1" w:color="auto"/>
        </w:pBdr>
        <w:rPr>
          <w:sz w:val="14"/>
        </w:rPr>
      </w:pPr>
      <w:r w:rsidRPr="008E71B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6B5C3" wp14:editId="7E17BBD9">
                <wp:simplePos x="0" y="0"/>
                <wp:positionH relativeFrom="column">
                  <wp:posOffset>0</wp:posOffset>
                </wp:positionH>
                <wp:positionV relativeFrom="paragraph">
                  <wp:posOffset>-1507490</wp:posOffset>
                </wp:positionV>
                <wp:extent cx="6148800" cy="0"/>
                <wp:effectExtent l="0" t="38100" r="23495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8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B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-118.7pt;width:48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" strokecolor="#5a5a5a [2109]" strokeweight="8pt"/>
            </w:pict>
          </mc:Fallback>
        </mc:AlternateContent>
      </w:r>
    </w:p>
    <w:tbl>
      <w:tblPr>
        <w:tblStyle w:val="Tabellrutenett"/>
        <w:tblW w:w="456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8E71B1" w:rsidRPr="008E71B1" w14:paraId="44198C59" w14:textId="77777777" w:rsidTr="00BE405C">
        <w:tc>
          <w:tcPr>
            <w:tcW w:w="4569" w:type="dxa"/>
            <w:vAlign w:val="bottom"/>
          </w:tcPr>
          <w:p w14:paraId="1DC25A93" w14:textId="77777777" w:rsidR="00F849C1" w:rsidRPr="008E71B1" w:rsidRDefault="00CF47D4" w:rsidP="00AD0B24">
            <w:pPr>
              <w:pStyle w:val="Tittelikkeiinnholdsfortegnelse"/>
              <w:spacing w:after="60"/>
              <w:ind w:left="-86"/>
              <w:rPr>
                <w:b w:val="0"/>
                <w:sz w:val="20"/>
                <w:szCs w:val="20"/>
              </w:rPr>
            </w:pPr>
            <w:bookmarkStart w:id="1" w:name="LblOppdragsgiver2"/>
            <w:r w:rsidRPr="008E71B1">
              <w:rPr>
                <w:b w:val="0"/>
                <w:caps/>
                <w:sz w:val="20"/>
                <w:szCs w:val="20"/>
              </w:rPr>
              <w:t>Oppdragsgiver</w:t>
            </w:r>
            <w:bookmarkEnd w:id="1"/>
          </w:p>
        </w:tc>
      </w:tr>
      <w:tr w:rsidR="008E71B1" w:rsidRPr="008E71B1" w14:paraId="1F91E09D" w14:textId="77777777" w:rsidTr="00BE405C">
        <w:tc>
          <w:tcPr>
            <w:tcW w:w="4569" w:type="dxa"/>
          </w:tcPr>
          <w:p w14:paraId="232A0F18" w14:textId="77777777" w:rsidR="00F849C1" w:rsidRPr="008E71B1" w:rsidRDefault="00CF47D4" w:rsidP="00943283">
            <w:pPr>
              <w:pStyle w:val="Tittelikkeiinnholdsfortegnelse"/>
              <w:spacing w:before="0" w:after="120"/>
              <w:ind w:left="-85"/>
              <w:rPr>
                <w:b w:val="0"/>
                <w:sz w:val="24"/>
                <w:szCs w:val="24"/>
              </w:rPr>
            </w:pPr>
            <w:bookmarkStart w:id="2" w:name="OppdragGiver2"/>
            <w:r w:rsidRPr="008E71B1">
              <w:rPr>
                <w:b w:val="0"/>
                <w:sz w:val="24"/>
                <w:szCs w:val="24"/>
              </w:rPr>
              <w:t>Lunner kommune</w:t>
            </w:r>
            <w:bookmarkEnd w:id="2"/>
          </w:p>
        </w:tc>
      </w:tr>
      <w:tr w:rsidR="008E71B1" w:rsidRPr="008E71B1" w14:paraId="7866105D" w14:textId="77777777" w:rsidTr="00BE405C">
        <w:tc>
          <w:tcPr>
            <w:tcW w:w="4569" w:type="dxa"/>
            <w:vAlign w:val="bottom"/>
          </w:tcPr>
          <w:p w14:paraId="3A62B928" w14:textId="77777777" w:rsidR="00F849C1" w:rsidRPr="008E71B1" w:rsidRDefault="00CF47D4" w:rsidP="00F849C1">
            <w:pPr>
              <w:pStyle w:val="Tittelikkeiinnholdsfortegnelse"/>
              <w:spacing w:before="240" w:after="60"/>
              <w:ind w:left="-86"/>
              <w:rPr>
                <w:b w:val="0"/>
                <w:sz w:val="20"/>
                <w:szCs w:val="20"/>
              </w:rPr>
            </w:pPr>
            <w:bookmarkStart w:id="3" w:name="LblEmne2"/>
            <w:r w:rsidRPr="008E71B1">
              <w:rPr>
                <w:b w:val="0"/>
                <w:caps/>
                <w:sz w:val="20"/>
                <w:szCs w:val="20"/>
              </w:rPr>
              <w:t>Emne</w:t>
            </w:r>
            <w:bookmarkEnd w:id="3"/>
          </w:p>
        </w:tc>
      </w:tr>
      <w:tr w:rsidR="008E71B1" w:rsidRPr="008E71B1" w14:paraId="45B5BB3D" w14:textId="77777777" w:rsidTr="00BE405C">
        <w:tc>
          <w:tcPr>
            <w:tcW w:w="4569" w:type="dxa"/>
          </w:tcPr>
          <w:p w14:paraId="7E8EC202" w14:textId="77777777" w:rsidR="00F849C1" w:rsidRPr="008E71B1" w:rsidRDefault="00CF47D4" w:rsidP="00307874">
            <w:pPr>
              <w:pStyle w:val="Tittelikkeiinnholdsfortegnelse"/>
              <w:spacing w:before="0" w:after="120"/>
              <w:ind w:left="-85"/>
              <w:rPr>
                <w:b w:val="0"/>
                <w:sz w:val="24"/>
                <w:szCs w:val="24"/>
              </w:rPr>
            </w:pPr>
            <w:bookmarkStart w:id="4" w:name="Emne3"/>
            <w:r w:rsidRPr="008E71B1">
              <w:rPr>
                <w:b w:val="0"/>
                <w:sz w:val="24"/>
                <w:szCs w:val="24"/>
              </w:rPr>
              <w:t>Overvannshåndtering</w:t>
            </w:r>
            <w:bookmarkEnd w:id="4"/>
          </w:p>
        </w:tc>
      </w:tr>
      <w:tr w:rsidR="008E71B1" w:rsidRPr="008E71B1" w14:paraId="2417CCAC" w14:textId="77777777" w:rsidTr="00BE405C">
        <w:tc>
          <w:tcPr>
            <w:tcW w:w="4569" w:type="dxa"/>
            <w:vAlign w:val="bottom"/>
          </w:tcPr>
          <w:p w14:paraId="67DCFE61" w14:textId="77160B58" w:rsidR="00F849C1" w:rsidRPr="008E71B1" w:rsidRDefault="00CF47D4" w:rsidP="00201BF9">
            <w:pPr>
              <w:pStyle w:val="Tittelikkeiinnholdsfortegnelse"/>
              <w:tabs>
                <w:tab w:val="left" w:pos="1593"/>
              </w:tabs>
              <w:spacing w:before="240" w:after="60"/>
              <w:ind w:left="-86"/>
              <w:rPr>
                <w:b w:val="0"/>
                <w:sz w:val="20"/>
                <w:szCs w:val="20"/>
              </w:rPr>
            </w:pPr>
            <w:bookmarkStart w:id="5" w:name="LblVDato"/>
            <w:r w:rsidRPr="008E71B1">
              <w:rPr>
                <w:b w:val="0"/>
                <w:caps/>
                <w:sz w:val="20"/>
                <w:szCs w:val="20"/>
              </w:rPr>
              <w:t>Dato</w:t>
            </w:r>
            <w:bookmarkEnd w:id="5"/>
            <w:r w:rsidR="00014E92" w:rsidRPr="008E71B1">
              <w:rPr>
                <w:b w:val="0"/>
                <w:caps/>
                <w:sz w:val="20"/>
                <w:szCs w:val="20"/>
              </w:rPr>
              <w:t xml:space="preserve"> / Revisjon</w:t>
            </w:r>
            <w:r w:rsidR="00943283" w:rsidRPr="008E71B1">
              <w:rPr>
                <w:b w:val="0"/>
                <w:caps/>
                <w:sz w:val="24"/>
                <w:szCs w:val="24"/>
              </w:rPr>
              <w:t>:</w:t>
            </w:r>
            <w:r w:rsidR="0063387C" w:rsidRPr="008E71B1">
              <w:rPr>
                <w:b w:val="0"/>
                <w:caps/>
              </w:rPr>
              <w:tab/>
            </w:r>
            <w:bookmarkStart w:id="6" w:name="Dato1"/>
            <w:r w:rsidR="009E535D">
              <w:rPr>
                <w:b w:val="0"/>
                <w:caps/>
              </w:rPr>
              <w:t>7</w:t>
            </w:r>
            <w:r w:rsidRPr="008E71B1">
              <w:rPr>
                <w:b w:val="0"/>
              </w:rPr>
              <w:t xml:space="preserve">. </w:t>
            </w:r>
            <w:r w:rsidR="009E535D">
              <w:rPr>
                <w:b w:val="0"/>
              </w:rPr>
              <w:t>januar</w:t>
            </w:r>
            <w:r w:rsidRPr="008E71B1">
              <w:rPr>
                <w:b w:val="0"/>
              </w:rPr>
              <w:t xml:space="preserve"> 202</w:t>
            </w:r>
            <w:bookmarkEnd w:id="6"/>
            <w:r w:rsidR="009E535D">
              <w:rPr>
                <w:b w:val="0"/>
              </w:rPr>
              <w:t>2</w:t>
            </w:r>
            <w:r w:rsidR="00014E92" w:rsidRPr="008E71B1">
              <w:rPr>
                <w:b w:val="0"/>
                <w:caps/>
              </w:rPr>
              <w:t xml:space="preserve"> / </w:t>
            </w:r>
            <w:bookmarkStart w:id="7" w:name="Revisjon1"/>
            <w:r w:rsidRPr="008E71B1">
              <w:rPr>
                <w:b w:val="0"/>
              </w:rPr>
              <w:t>00</w:t>
            </w:r>
            <w:bookmarkEnd w:id="7"/>
          </w:p>
        </w:tc>
      </w:tr>
      <w:tr w:rsidR="008E71B1" w:rsidRPr="008E71B1" w14:paraId="4ACE8BA4" w14:textId="77777777" w:rsidTr="00BE405C">
        <w:tc>
          <w:tcPr>
            <w:tcW w:w="4569" w:type="dxa"/>
            <w:tcBorders>
              <w:bottom w:val="single" w:sz="18" w:space="0" w:color="595959" w:themeColor="text1" w:themeTint="A6"/>
            </w:tcBorders>
          </w:tcPr>
          <w:p w14:paraId="40139882" w14:textId="77777777" w:rsidR="00F849C1" w:rsidRPr="008E71B1" w:rsidRDefault="00CF47D4" w:rsidP="0063387C">
            <w:pPr>
              <w:pStyle w:val="Tittelikkeiinnholdsfortegnelse"/>
              <w:tabs>
                <w:tab w:val="left" w:pos="1593"/>
              </w:tabs>
              <w:spacing w:before="0" w:after="240"/>
              <w:ind w:left="-85"/>
              <w:rPr>
                <w:b w:val="0"/>
                <w:sz w:val="20"/>
                <w:szCs w:val="20"/>
              </w:rPr>
            </w:pPr>
            <w:bookmarkStart w:id="8" w:name="LblDokumentkode2"/>
            <w:r w:rsidRPr="008E71B1">
              <w:rPr>
                <w:b w:val="0"/>
                <w:caps/>
                <w:sz w:val="20"/>
                <w:szCs w:val="20"/>
              </w:rPr>
              <w:t>Dokumentkode</w:t>
            </w:r>
            <w:bookmarkEnd w:id="8"/>
            <w:r w:rsidR="00852DF0" w:rsidRPr="008E71B1">
              <w:rPr>
                <w:b w:val="0"/>
                <w:caps/>
                <w:sz w:val="20"/>
                <w:szCs w:val="20"/>
              </w:rPr>
              <w:t>:</w:t>
            </w:r>
            <w:r w:rsidR="0063387C" w:rsidRPr="008E71B1">
              <w:rPr>
                <w:b w:val="0"/>
                <w:caps/>
                <w:sz w:val="20"/>
                <w:szCs w:val="20"/>
              </w:rPr>
              <w:tab/>
            </w:r>
            <w:bookmarkStart w:id="9" w:name="DocKode2"/>
            <w:r w:rsidRPr="008E71B1">
              <w:rPr>
                <w:b w:val="0"/>
              </w:rPr>
              <w:t>10228822-01-RIVA-RAP-01</w:t>
            </w:r>
            <w:bookmarkEnd w:id="9"/>
          </w:p>
        </w:tc>
      </w:tr>
    </w:tbl>
    <w:p w14:paraId="70CFF94D" w14:textId="5B7CFB3E" w:rsidR="006E7B40" w:rsidRPr="008E71B1" w:rsidRDefault="006E7B40" w:rsidP="00014D5E">
      <w:pPr>
        <w:pStyle w:val="Tittelikkeiinnholdsfortegnelse"/>
        <w:ind w:left="3402"/>
      </w:pPr>
    </w:p>
    <w:p w14:paraId="759C004C" w14:textId="77777777" w:rsidR="00D26536" w:rsidRPr="008E71B1" w:rsidRDefault="00D26536" w:rsidP="00A12979">
      <w:pPr>
        <w:pStyle w:val="Tittelikkeiinnholdsfortegnelse"/>
      </w:pPr>
    </w:p>
    <w:p w14:paraId="7CC4513A" w14:textId="77777777" w:rsidR="005E6C46" w:rsidRPr="008E71B1" w:rsidRDefault="005E6C46" w:rsidP="00A12979">
      <w:pPr>
        <w:pStyle w:val="Tittelikkeiinnholdsfortegnelse"/>
      </w:pPr>
    </w:p>
    <w:p w14:paraId="126D1463" w14:textId="77777777" w:rsidR="005E6C46" w:rsidRPr="008E71B1" w:rsidRDefault="005E6C46" w:rsidP="00A12979">
      <w:pPr>
        <w:pStyle w:val="Tittelikkeiinnholdsfortegnelse"/>
      </w:pPr>
    </w:p>
    <w:p w14:paraId="7DB3C63E" w14:textId="77777777" w:rsidR="005E6C46" w:rsidRPr="008E71B1" w:rsidRDefault="005E6C46" w:rsidP="00A12979">
      <w:pPr>
        <w:pStyle w:val="Tittelikkeiinnholdsfortegnelse"/>
      </w:pPr>
    </w:p>
    <w:p w14:paraId="74C94623" w14:textId="77777777" w:rsidR="005E6C46" w:rsidRPr="008E71B1" w:rsidRDefault="005E6C46" w:rsidP="00A12979">
      <w:pPr>
        <w:pStyle w:val="Tittelikkeiinnholdsfortegnelse"/>
      </w:pPr>
    </w:p>
    <w:p w14:paraId="6894923E" w14:textId="77777777" w:rsidR="005E6C46" w:rsidRPr="008E71B1" w:rsidRDefault="005E6C46" w:rsidP="00A12979">
      <w:pPr>
        <w:pStyle w:val="Tittelikkeiinnholdsfortegnelse"/>
      </w:pPr>
    </w:p>
    <w:p w14:paraId="26BB3329" w14:textId="77777777" w:rsidR="005E6C46" w:rsidRPr="008E71B1" w:rsidRDefault="005E6C46" w:rsidP="00A12979">
      <w:pPr>
        <w:pStyle w:val="Tittelikkeiinnholdsfortegnelse"/>
      </w:pPr>
    </w:p>
    <w:p w14:paraId="76A66F2D" w14:textId="77777777" w:rsidR="005E6C46" w:rsidRPr="008E71B1" w:rsidRDefault="005E6C46" w:rsidP="00A12979">
      <w:pPr>
        <w:pStyle w:val="Tittelikkeiinnholdsfortegnelse"/>
      </w:pPr>
    </w:p>
    <w:p w14:paraId="6A0415E5" w14:textId="77777777" w:rsidR="005E6C46" w:rsidRPr="008E71B1" w:rsidRDefault="005E6C46" w:rsidP="00A12979">
      <w:pPr>
        <w:pStyle w:val="Tittelikkeiinnholdsfortegnelse"/>
      </w:pPr>
    </w:p>
    <w:p w14:paraId="39C8D878" w14:textId="77777777" w:rsidR="005E6C46" w:rsidRPr="008E71B1" w:rsidRDefault="005E6C46" w:rsidP="00A12979">
      <w:pPr>
        <w:pStyle w:val="Tittelikkeiinnholdsfortegnelse"/>
      </w:pPr>
    </w:p>
    <w:p w14:paraId="69254B1C" w14:textId="77777777" w:rsidR="005E6C46" w:rsidRPr="008E71B1" w:rsidRDefault="005E6C46" w:rsidP="00A12979">
      <w:pPr>
        <w:pStyle w:val="Tittelikkeiinnholdsfortegnelse"/>
      </w:pPr>
    </w:p>
    <w:p w14:paraId="56BF5101" w14:textId="77777777" w:rsidR="005E6C46" w:rsidRPr="008E71B1" w:rsidRDefault="005E6C46" w:rsidP="00A12979">
      <w:pPr>
        <w:pStyle w:val="Tittelikkeiinnholdsfortegnelse"/>
      </w:pPr>
    </w:p>
    <w:p w14:paraId="0493796B" w14:textId="77777777" w:rsidR="005E6C46" w:rsidRPr="008E71B1" w:rsidRDefault="005E6C46" w:rsidP="00A12979">
      <w:pPr>
        <w:pStyle w:val="Tittelikkeiinnholdsfortegnelse"/>
      </w:pPr>
    </w:p>
    <w:p w14:paraId="28A5C07C" w14:textId="77777777" w:rsidR="005E6C46" w:rsidRPr="008E71B1" w:rsidRDefault="005E6C46" w:rsidP="00A12979">
      <w:pPr>
        <w:pStyle w:val="Tittelikkeiinnholdsfortegnelse"/>
      </w:pPr>
    </w:p>
    <w:p w14:paraId="79D61AE0" w14:textId="77777777" w:rsidR="005E6C46" w:rsidRPr="008E71B1" w:rsidRDefault="005E6C46" w:rsidP="00A12979">
      <w:pPr>
        <w:pStyle w:val="Tittelikkeiinnholdsfortegnelse"/>
      </w:pPr>
    </w:p>
    <w:p w14:paraId="25D20EAB" w14:textId="77777777" w:rsidR="005E6C46" w:rsidRPr="008E71B1" w:rsidRDefault="005E6C46" w:rsidP="00A12979">
      <w:pPr>
        <w:pStyle w:val="Tittelikkeiinnholdsfortegnelse"/>
      </w:pPr>
    </w:p>
    <w:p w14:paraId="06898360" w14:textId="1F801779" w:rsidR="005E6C46" w:rsidRPr="008E71B1" w:rsidRDefault="005E6C46" w:rsidP="00A12979">
      <w:pPr>
        <w:pStyle w:val="Tittelikkeiinnholdsfortegnelse"/>
      </w:pPr>
    </w:p>
    <w:p w14:paraId="6481B7C4" w14:textId="77777777" w:rsidR="005E6C46" w:rsidRPr="008E71B1" w:rsidRDefault="005E6C46" w:rsidP="00A12979">
      <w:pPr>
        <w:pStyle w:val="Tittelikkeiinnholdsfortegnelse"/>
      </w:pPr>
    </w:p>
    <w:p w14:paraId="5F73B564" w14:textId="77777777" w:rsidR="005E6C46" w:rsidRPr="008E71B1" w:rsidRDefault="005E6C46" w:rsidP="00A12979">
      <w:pPr>
        <w:pStyle w:val="Tittelikkeiinnholdsfortegnelse"/>
      </w:pPr>
    </w:p>
    <w:p w14:paraId="75029956" w14:textId="77777777" w:rsidR="005E6C46" w:rsidRPr="008E71B1" w:rsidRDefault="005E6C46" w:rsidP="00A12979">
      <w:pPr>
        <w:pStyle w:val="Tittelikkeiinnholdsfortegnelse"/>
      </w:pPr>
    </w:p>
    <w:p w14:paraId="7FC17A8A" w14:textId="77777777" w:rsidR="005E6C46" w:rsidRPr="008E71B1" w:rsidRDefault="005E6C46" w:rsidP="00A12979">
      <w:pPr>
        <w:pStyle w:val="Tittelikkeiinnholdsfortegnelse"/>
      </w:pPr>
    </w:p>
    <w:p w14:paraId="3C86FB8A" w14:textId="77777777" w:rsidR="005E6C46" w:rsidRPr="008E71B1" w:rsidRDefault="005E6C46" w:rsidP="00A12979">
      <w:pPr>
        <w:pStyle w:val="Tittelikkeiinnholdsfortegnelse"/>
      </w:pPr>
    </w:p>
    <w:p w14:paraId="216CBD45" w14:textId="77777777" w:rsidR="005E6C46" w:rsidRPr="008E71B1" w:rsidRDefault="005E6C46" w:rsidP="00A12979">
      <w:pPr>
        <w:pStyle w:val="Tittelikkeiinnholdsfortegnelse"/>
      </w:pPr>
    </w:p>
    <w:p w14:paraId="63A5B543" w14:textId="77777777" w:rsidR="005E6C46" w:rsidRPr="008E71B1" w:rsidRDefault="005E6C46" w:rsidP="00A12979">
      <w:pPr>
        <w:pStyle w:val="Tittelikkeiinnholdsfortegnelse"/>
      </w:pPr>
    </w:p>
    <w:p w14:paraId="6727CA31" w14:textId="77777777" w:rsidR="005E6C46" w:rsidRPr="008E71B1" w:rsidRDefault="005E6C46" w:rsidP="00A12979">
      <w:pPr>
        <w:pStyle w:val="Tittelikkeiinnholdsfortegnelse"/>
      </w:pPr>
    </w:p>
    <w:p w14:paraId="7C84A77E" w14:textId="77777777" w:rsidR="005E6C46" w:rsidRPr="008E71B1" w:rsidRDefault="005E6C46" w:rsidP="00A12979">
      <w:pPr>
        <w:pStyle w:val="Tittelikkeiinnholdsfortegnelse"/>
      </w:pPr>
    </w:p>
    <w:p w14:paraId="081A89FB" w14:textId="77777777" w:rsidR="005E6C46" w:rsidRPr="008E71B1" w:rsidRDefault="005E6C46" w:rsidP="00A12979">
      <w:pPr>
        <w:pStyle w:val="Tittelikkeiinnholdsfortegnelse"/>
      </w:pPr>
    </w:p>
    <w:p w14:paraId="7D2C29BD" w14:textId="77777777" w:rsidR="005E6C46" w:rsidRPr="008E71B1" w:rsidRDefault="005E6C46" w:rsidP="00A12979">
      <w:pPr>
        <w:pStyle w:val="Tittelikkeiinnholdsfortegnelse"/>
      </w:pPr>
    </w:p>
    <w:p w14:paraId="224A2369" w14:textId="77777777" w:rsidR="005E6C46" w:rsidRPr="008E71B1" w:rsidRDefault="005E6C46" w:rsidP="00A12979">
      <w:pPr>
        <w:pStyle w:val="Tittelikkeiinnholdsfortegnelse"/>
      </w:pPr>
    </w:p>
    <w:p w14:paraId="113D2E6A" w14:textId="77777777" w:rsidR="005E6C46" w:rsidRPr="008E71B1" w:rsidRDefault="005E6C46" w:rsidP="00A12979">
      <w:pPr>
        <w:pStyle w:val="Tittelikkeiinnholdsfortegnelse"/>
      </w:pPr>
    </w:p>
    <w:p w14:paraId="732A65FB" w14:textId="77777777" w:rsidR="005E6C46" w:rsidRPr="008E71B1" w:rsidRDefault="005E6C46" w:rsidP="00A12979">
      <w:pPr>
        <w:pStyle w:val="Tittelikkeiinnholdsfortegnelse"/>
      </w:pPr>
    </w:p>
    <w:p w14:paraId="3C974758" w14:textId="77777777" w:rsidR="005E6C46" w:rsidRPr="008E71B1" w:rsidRDefault="005E6C46" w:rsidP="00A12979">
      <w:pPr>
        <w:pStyle w:val="Tittelikkeiinnholdsfortegnelse"/>
      </w:pPr>
    </w:p>
    <w:p w14:paraId="1298C9DF" w14:textId="77777777" w:rsidR="005E6C46" w:rsidRPr="008E71B1" w:rsidRDefault="005E6C46" w:rsidP="00A12979">
      <w:pPr>
        <w:pStyle w:val="Tittelikkeiinnholdsfortegnelse"/>
      </w:pPr>
    </w:p>
    <w:p w14:paraId="0A852DC2" w14:textId="77777777" w:rsidR="005E6C46" w:rsidRPr="008E71B1" w:rsidRDefault="005E6C46" w:rsidP="00A12979">
      <w:pPr>
        <w:pStyle w:val="Tittelikkeiinnholdsfortegnelse"/>
      </w:pPr>
    </w:p>
    <w:p w14:paraId="3239125E" w14:textId="77777777" w:rsidR="005E6C46" w:rsidRPr="008E71B1" w:rsidRDefault="005E6C46" w:rsidP="00A12979">
      <w:pPr>
        <w:pStyle w:val="Tittelikkeiinnholdsfortegnelse"/>
      </w:pPr>
    </w:p>
    <w:p w14:paraId="52825E0A" w14:textId="77777777" w:rsidR="005E6C46" w:rsidRPr="008E71B1" w:rsidRDefault="005E6C46" w:rsidP="00A12979">
      <w:pPr>
        <w:pStyle w:val="Tittelikkeiinnholdsfortegnelse"/>
      </w:pPr>
    </w:p>
    <w:p w14:paraId="6E5E80D1" w14:textId="77777777" w:rsidR="005E6C46" w:rsidRPr="008E71B1" w:rsidRDefault="005E6C46" w:rsidP="00A12979">
      <w:pPr>
        <w:pStyle w:val="Tittelikkeiinnholdsfortegnelse"/>
      </w:pPr>
    </w:p>
    <w:p w14:paraId="3A80D44D" w14:textId="77777777" w:rsidR="005E6C46" w:rsidRPr="008E71B1" w:rsidRDefault="005E6C46" w:rsidP="00A12979">
      <w:pPr>
        <w:pStyle w:val="Tittelikkeiinnholdsfortegnelse"/>
      </w:pPr>
    </w:p>
    <w:p w14:paraId="7B5D69E8" w14:textId="77777777" w:rsidR="005E6C46" w:rsidRPr="008E71B1" w:rsidRDefault="005E6C46" w:rsidP="00A12979">
      <w:pPr>
        <w:pStyle w:val="Tittelikkeiinnholdsfortegnelse"/>
      </w:pPr>
    </w:p>
    <w:p w14:paraId="49B4E49D" w14:textId="77777777" w:rsidR="005E6C46" w:rsidRPr="008E71B1" w:rsidRDefault="005E6C46" w:rsidP="00A12979">
      <w:pPr>
        <w:pStyle w:val="Tittelikkeiinnholdsfortegnelse"/>
      </w:pPr>
    </w:p>
    <w:tbl>
      <w:tblPr>
        <w:tblStyle w:val="Multiconsulttabell"/>
        <w:tblW w:w="0" w:type="auto"/>
        <w:tblLook w:val="04A0" w:firstRow="1" w:lastRow="0" w:firstColumn="1" w:lastColumn="0" w:noHBand="0" w:noVBand="1"/>
      </w:tblPr>
      <w:tblGrid>
        <w:gridCol w:w="5778"/>
      </w:tblGrid>
      <w:tr w:rsidR="008E71B1" w:rsidRPr="008E71B1" w14:paraId="64E94814" w14:textId="77777777" w:rsidTr="009D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3446" w14:textId="6EA80D1C" w:rsidR="005E6C46" w:rsidRPr="008E71B1" w:rsidRDefault="005E6C46" w:rsidP="00064749">
            <w:pPr>
              <w:pStyle w:val="Txtsammendrag"/>
              <w:spacing w:before="120" w:after="48"/>
              <w:rPr>
                <w:sz w:val="18"/>
              </w:rPr>
            </w:pPr>
          </w:p>
        </w:tc>
      </w:tr>
    </w:tbl>
    <w:p w14:paraId="647F219F" w14:textId="77777777" w:rsidR="005E6C46" w:rsidRPr="008E71B1" w:rsidRDefault="005E6C46" w:rsidP="00A12979">
      <w:pPr>
        <w:pStyle w:val="Tittelikkeiinnholdsfortegnelse"/>
      </w:pPr>
    </w:p>
    <w:p w14:paraId="7C39C25A" w14:textId="77777777" w:rsidR="005E6C46" w:rsidRPr="008E71B1" w:rsidRDefault="005E6C46" w:rsidP="00A12979">
      <w:pPr>
        <w:pStyle w:val="Tittelikkeiinnholdsfortegnelse"/>
      </w:pPr>
    </w:p>
    <w:p w14:paraId="4EE1DE9F" w14:textId="77777777" w:rsidR="005E6C46" w:rsidRPr="008E71B1" w:rsidRDefault="005E6C46" w:rsidP="00A12979">
      <w:pPr>
        <w:pStyle w:val="Tittelikkeiinnholdsfortegnelse"/>
      </w:pPr>
    </w:p>
    <w:p w14:paraId="4A265134" w14:textId="77777777" w:rsidR="005E6C46" w:rsidRPr="008E71B1" w:rsidRDefault="005E6C46" w:rsidP="00A12979">
      <w:pPr>
        <w:pStyle w:val="Tittelikkeiinnholdsfortegnelse"/>
        <w:sectPr w:rsidR="005E6C46" w:rsidRPr="008E71B1" w:rsidSect="005E6C46">
          <w:headerReference w:type="default" r:id="rId8"/>
          <w:footerReference w:type="default" r:id="rId9"/>
          <w:pgSz w:w="11906" w:h="16838"/>
          <w:pgMar w:top="1985" w:right="1134" w:bottom="992" w:left="1134" w:header="709" w:footer="624" w:gutter="0"/>
          <w:cols w:space="708"/>
          <w:titlePg/>
        </w:sectPr>
      </w:pPr>
    </w:p>
    <w:p w14:paraId="3B0610C2" w14:textId="4575A559" w:rsidR="00607178" w:rsidRPr="008E71B1" w:rsidRDefault="00607178" w:rsidP="00A12979">
      <w:pPr>
        <w:pStyle w:val="Tittelikkeiinnholdsfortegnelse"/>
      </w:pPr>
    </w:p>
    <w:p w14:paraId="72BDA649" w14:textId="77777777" w:rsidR="001130B8" w:rsidRPr="008E71B1" w:rsidRDefault="00CF47D4" w:rsidP="00143B3D">
      <w:pPr>
        <w:pStyle w:val="Tittelikkeiinnholdsfortegnelse"/>
        <w:tabs>
          <w:tab w:val="right" w:pos="9639"/>
        </w:tabs>
        <w:spacing w:before="720"/>
        <w:rPr>
          <w:caps/>
        </w:rPr>
      </w:pPr>
      <w:bookmarkStart w:id="15" w:name="Internt2"/>
      <w:bookmarkStart w:id="16" w:name="DocRapport"/>
      <w:bookmarkEnd w:id="15"/>
      <w:r w:rsidRPr="008E71B1">
        <w:rPr>
          <w:rFonts w:cs="Arial"/>
          <w:caps/>
        </w:rPr>
        <w:t>Rapport</w:t>
      </w:r>
      <w:bookmarkEnd w:id="16"/>
      <w:r w:rsidR="00143B3D" w:rsidRPr="008E71B1">
        <w:rPr>
          <w:rFonts w:cs="Arial"/>
          <w:caps/>
        </w:rPr>
        <w:tab/>
      </w:r>
    </w:p>
    <w:tbl>
      <w:tblPr>
        <w:tblStyle w:val="Tabellrutenett"/>
        <w:tblW w:w="9696" w:type="dxa"/>
        <w:tblBorders>
          <w:top w:val="dotted" w:sz="4" w:space="0" w:color="7F7F7F" w:themeColor="text1" w:themeTint="80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dotted" w:sz="4" w:space="0" w:color="7F7F7F" w:themeColor="text1" w:themeTint="80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4396"/>
        <w:gridCol w:w="1418"/>
        <w:gridCol w:w="2551"/>
      </w:tblGrid>
      <w:tr w:rsidR="008E71B1" w:rsidRPr="008E71B1" w14:paraId="46353B43" w14:textId="77777777" w:rsidTr="008D4CA6">
        <w:trPr>
          <w:cantSplit/>
          <w:trHeight w:val="255"/>
        </w:trPr>
        <w:tc>
          <w:tcPr>
            <w:tcW w:w="1331" w:type="dxa"/>
            <w:tcBorders>
              <w:top w:val="single" w:sz="6" w:space="0" w:color="000000" w:themeColor="text1"/>
              <w:bottom w:val="single" w:sz="2" w:space="0" w:color="000000" w:themeColor="text1"/>
              <w:right w:val="nil"/>
            </w:tcBorders>
          </w:tcPr>
          <w:p w14:paraId="70A1271E" w14:textId="77777777" w:rsidR="001130B8" w:rsidRPr="008E71B1" w:rsidRDefault="00CF47D4" w:rsidP="008D4CA6">
            <w:pPr>
              <w:pStyle w:val="Tabelltekst"/>
              <w:spacing w:before="60"/>
            </w:pPr>
            <w:bookmarkStart w:id="17" w:name="LblOppdrag"/>
            <w:r w:rsidRPr="008E71B1">
              <w:rPr>
                <w:caps/>
              </w:rPr>
              <w:t>Oppdrag</w:t>
            </w:r>
            <w:bookmarkEnd w:id="17"/>
          </w:p>
        </w:tc>
        <w:tc>
          <w:tcPr>
            <w:tcW w:w="4396" w:type="dxa"/>
            <w:tcBorders>
              <w:top w:val="single" w:sz="6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66999D" w14:textId="7F6D7C3E" w:rsidR="001130B8" w:rsidRPr="008E71B1" w:rsidRDefault="009E535D" w:rsidP="001130B8">
            <w:pPr>
              <w:pStyle w:val="Tabelltekst"/>
              <w:rPr>
                <w:b/>
                <w:sz w:val="22"/>
              </w:rPr>
            </w:pPr>
            <w:r w:rsidRPr="009E535D">
              <w:rPr>
                <w:b/>
                <w:sz w:val="20"/>
                <w:szCs w:val="20"/>
              </w:rPr>
              <w:t>Kravspesifikasjoner til overvannshåndtering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82015A6" w14:textId="77777777" w:rsidR="001130B8" w:rsidRPr="008E71B1" w:rsidRDefault="00CF47D4" w:rsidP="008D4CA6">
            <w:pPr>
              <w:pStyle w:val="Tabelltekst"/>
              <w:spacing w:before="60"/>
            </w:pPr>
            <w:bookmarkStart w:id="18" w:name="LblDokumentkode"/>
            <w:r w:rsidRPr="008E71B1">
              <w:rPr>
                <w:caps/>
                <w:szCs w:val="16"/>
              </w:rPr>
              <w:t>Dokumentkode</w:t>
            </w:r>
            <w:bookmarkEnd w:id="18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14:paraId="51EB2D49" w14:textId="77777777" w:rsidR="001130B8" w:rsidRPr="008E71B1" w:rsidRDefault="00CF47D4" w:rsidP="001130B8">
            <w:pPr>
              <w:pStyle w:val="Tabelltekst"/>
              <w:rPr>
                <w:sz w:val="18"/>
              </w:rPr>
            </w:pPr>
            <w:bookmarkStart w:id="19" w:name="DocKode1"/>
            <w:r w:rsidRPr="008E71B1">
              <w:rPr>
                <w:sz w:val="20"/>
                <w:szCs w:val="20"/>
              </w:rPr>
              <w:t>10228822-01-RIVA-RAP-01</w:t>
            </w:r>
            <w:bookmarkEnd w:id="19"/>
          </w:p>
        </w:tc>
      </w:tr>
      <w:tr w:rsidR="008E71B1" w:rsidRPr="008E71B1" w14:paraId="01ED18A2" w14:textId="77777777" w:rsidTr="009E34B0">
        <w:trPr>
          <w:cantSplit/>
          <w:trHeight w:val="255"/>
        </w:trPr>
        <w:tc>
          <w:tcPr>
            <w:tcW w:w="1331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32F48D8" w14:textId="77777777" w:rsidR="00334BB0" w:rsidRPr="008E71B1" w:rsidRDefault="00CF47D4" w:rsidP="008D4CA6">
            <w:pPr>
              <w:pStyle w:val="Tabelltekst"/>
              <w:spacing w:before="60"/>
            </w:pPr>
            <w:bookmarkStart w:id="20" w:name="LblEmne"/>
            <w:r w:rsidRPr="008E71B1">
              <w:rPr>
                <w:caps/>
              </w:rPr>
              <w:t>Emne</w:t>
            </w:r>
            <w:bookmarkEnd w:id="20"/>
          </w:p>
        </w:tc>
        <w:tc>
          <w:tcPr>
            <w:tcW w:w="439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0A2F3B" w14:textId="77777777" w:rsidR="00334BB0" w:rsidRPr="008E71B1" w:rsidRDefault="00CF47D4" w:rsidP="00FA6CE5">
            <w:pPr>
              <w:pStyle w:val="Tabelltekst"/>
              <w:rPr>
                <w:b/>
                <w:sz w:val="20"/>
              </w:rPr>
            </w:pPr>
            <w:bookmarkStart w:id="21" w:name="Emne"/>
            <w:r w:rsidRPr="008E71B1">
              <w:rPr>
                <w:sz w:val="20"/>
                <w:szCs w:val="20"/>
              </w:rPr>
              <w:t>Overvannshåndtering</w:t>
            </w:r>
            <w:bookmarkEnd w:id="21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9C2BD15" w14:textId="77777777" w:rsidR="00334BB0" w:rsidRPr="008E71B1" w:rsidRDefault="00CF47D4" w:rsidP="008D4CA6">
            <w:pPr>
              <w:pStyle w:val="Tabelltekst"/>
              <w:spacing w:before="60"/>
            </w:pPr>
            <w:bookmarkStart w:id="22" w:name="LblGradering"/>
            <w:r w:rsidRPr="008E71B1">
              <w:rPr>
                <w:caps/>
                <w:szCs w:val="16"/>
              </w:rPr>
              <w:t>Tilgjengelighet</w:t>
            </w:r>
            <w:bookmarkEnd w:id="22"/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14:paraId="4EDCA685" w14:textId="77777777" w:rsidR="00334BB0" w:rsidRPr="008E71B1" w:rsidRDefault="00CF47D4" w:rsidP="00FA6CE5">
            <w:pPr>
              <w:pStyle w:val="Tabelltekst"/>
            </w:pPr>
            <w:bookmarkStart w:id="23" w:name="Gradering1"/>
            <w:r w:rsidRPr="008E71B1">
              <w:rPr>
                <w:sz w:val="20"/>
                <w:szCs w:val="20"/>
              </w:rPr>
              <w:t>Åpen</w:t>
            </w:r>
            <w:bookmarkEnd w:id="23"/>
          </w:p>
        </w:tc>
      </w:tr>
      <w:tr w:rsidR="008E71B1" w:rsidRPr="008E71B1" w14:paraId="7B34DE45" w14:textId="77777777" w:rsidTr="009E34B0">
        <w:trPr>
          <w:cantSplit/>
          <w:trHeight w:val="255"/>
        </w:trPr>
        <w:tc>
          <w:tcPr>
            <w:tcW w:w="13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FD6A9EF" w14:textId="77777777" w:rsidR="00334BB0" w:rsidRPr="008E71B1" w:rsidRDefault="00CF47D4" w:rsidP="008D4CA6">
            <w:pPr>
              <w:pStyle w:val="Tabelltekst"/>
              <w:spacing w:before="60"/>
            </w:pPr>
            <w:bookmarkStart w:id="24" w:name="LblOppdragsgiver"/>
            <w:r w:rsidRPr="008E71B1">
              <w:rPr>
                <w:caps/>
                <w:szCs w:val="16"/>
              </w:rPr>
              <w:t>Oppdragsgiver</w:t>
            </w:r>
            <w:bookmarkEnd w:id="24"/>
          </w:p>
        </w:tc>
        <w:tc>
          <w:tcPr>
            <w:tcW w:w="439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94220AC" w14:textId="77777777" w:rsidR="00334BB0" w:rsidRPr="008E71B1" w:rsidRDefault="00CF47D4" w:rsidP="00FA6CE5">
            <w:pPr>
              <w:pStyle w:val="Tabelltekst"/>
              <w:rPr>
                <w:b/>
              </w:rPr>
            </w:pPr>
            <w:bookmarkStart w:id="25" w:name="OppdragGiver"/>
            <w:r w:rsidRPr="008E71B1">
              <w:rPr>
                <w:b/>
                <w:sz w:val="20"/>
                <w:szCs w:val="20"/>
              </w:rPr>
              <w:t>Lunner kommune</w:t>
            </w:r>
            <w:bookmarkEnd w:id="25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14:paraId="28EC5827" w14:textId="77777777" w:rsidR="00334BB0" w:rsidRPr="008E71B1" w:rsidRDefault="00CF47D4" w:rsidP="008D4CA6">
            <w:pPr>
              <w:pStyle w:val="Tabelltekst"/>
              <w:spacing w:before="60"/>
              <w:rPr>
                <w:caps/>
              </w:rPr>
            </w:pPr>
            <w:bookmarkStart w:id="26" w:name="LblOppdragsleder"/>
            <w:r w:rsidRPr="008E71B1">
              <w:rPr>
                <w:caps/>
              </w:rPr>
              <w:t>Oppdragsleder</w:t>
            </w:r>
            <w:bookmarkEnd w:id="26"/>
          </w:p>
        </w:tc>
        <w:tc>
          <w:tcPr>
            <w:tcW w:w="255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FE98B4" w14:textId="77777777" w:rsidR="00334BB0" w:rsidRPr="008E71B1" w:rsidRDefault="00CF47D4" w:rsidP="002E2B33">
            <w:pPr>
              <w:pStyle w:val="Tabelltekst"/>
              <w:rPr>
                <w:sz w:val="20"/>
                <w:szCs w:val="20"/>
              </w:rPr>
            </w:pPr>
            <w:bookmarkStart w:id="27" w:name="OppdragsLeder"/>
            <w:r w:rsidRPr="008E71B1">
              <w:rPr>
                <w:sz w:val="20"/>
                <w:szCs w:val="20"/>
              </w:rPr>
              <w:t>Manuel Franco Torres</w:t>
            </w:r>
            <w:bookmarkEnd w:id="27"/>
          </w:p>
        </w:tc>
      </w:tr>
      <w:tr w:rsidR="008E71B1" w:rsidRPr="008E71B1" w14:paraId="55BC7F3E" w14:textId="77777777" w:rsidTr="008D4CA6">
        <w:trPr>
          <w:cantSplit/>
          <w:trHeight w:val="255"/>
        </w:trPr>
        <w:tc>
          <w:tcPr>
            <w:tcW w:w="13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63FF5B4" w14:textId="77777777" w:rsidR="00BE4DD3" w:rsidRPr="008E71B1" w:rsidRDefault="00CF47D4" w:rsidP="008D4CA6">
            <w:pPr>
              <w:pStyle w:val="Tabelltekst"/>
              <w:spacing w:before="60"/>
            </w:pPr>
            <w:bookmarkStart w:id="28" w:name="LblKundeKontakt"/>
            <w:r w:rsidRPr="008E71B1">
              <w:rPr>
                <w:caps/>
              </w:rPr>
              <w:t>Kontaktperson</w:t>
            </w:r>
            <w:bookmarkEnd w:id="28"/>
          </w:p>
        </w:tc>
        <w:tc>
          <w:tcPr>
            <w:tcW w:w="439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C1BEF3" w14:textId="77777777" w:rsidR="00BE4DD3" w:rsidRPr="008E71B1" w:rsidRDefault="00CF47D4" w:rsidP="00FA6CE5">
            <w:pPr>
              <w:pStyle w:val="Tabelltekst"/>
              <w:rPr>
                <w:b/>
                <w:sz w:val="20"/>
              </w:rPr>
            </w:pPr>
            <w:bookmarkStart w:id="29" w:name="KundensKontakt"/>
            <w:r w:rsidRPr="008E71B1">
              <w:rPr>
                <w:sz w:val="20"/>
              </w:rPr>
              <w:t xml:space="preserve">Eivinn Arnold </w:t>
            </w:r>
            <w:proofErr w:type="spellStart"/>
            <w:r w:rsidRPr="008E71B1">
              <w:rPr>
                <w:sz w:val="20"/>
              </w:rPr>
              <w:t>Fjellhammar</w:t>
            </w:r>
            <w:bookmarkEnd w:id="29"/>
            <w:proofErr w:type="spell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</w:tcPr>
          <w:p w14:paraId="79C751D5" w14:textId="77777777" w:rsidR="00BE4DD3" w:rsidRPr="008E71B1" w:rsidRDefault="00CF47D4" w:rsidP="00DA1AB2">
            <w:pPr>
              <w:pStyle w:val="Tabelltekst"/>
              <w:spacing w:before="60"/>
              <w:rPr>
                <w:caps/>
              </w:rPr>
            </w:pPr>
            <w:bookmarkStart w:id="30" w:name="LblVUtarbeider"/>
            <w:r w:rsidRPr="008E71B1">
              <w:rPr>
                <w:caps/>
              </w:rPr>
              <w:t>Utarbeidet av</w:t>
            </w:r>
            <w:bookmarkEnd w:id="30"/>
          </w:p>
        </w:tc>
        <w:tc>
          <w:tcPr>
            <w:tcW w:w="255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6E9B453F" w14:textId="77777777" w:rsidR="00BE4DD3" w:rsidRPr="008E71B1" w:rsidRDefault="00CF47D4" w:rsidP="00FA6CE5">
            <w:pPr>
              <w:pStyle w:val="Tabelltekst"/>
              <w:rPr>
                <w:sz w:val="20"/>
                <w:szCs w:val="20"/>
              </w:rPr>
            </w:pPr>
            <w:bookmarkStart w:id="31" w:name="AnsNavn1"/>
            <w:r w:rsidRPr="008E71B1">
              <w:rPr>
                <w:sz w:val="20"/>
                <w:szCs w:val="20"/>
              </w:rPr>
              <w:t>Manuel Franco Torres</w:t>
            </w:r>
            <w:bookmarkEnd w:id="31"/>
          </w:p>
        </w:tc>
      </w:tr>
      <w:tr w:rsidR="008E71B1" w:rsidRPr="008E71B1" w14:paraId="36811118" w14:textId="77777777" w:rsidTr="00A7461E">
        <w:trPr>
          <w:cantSplit/>
          <w:trHeight w:val="255"/>
        </w:trPr>
        <w:tc>
          <w:tcPr>
            <w:tcW w:w="13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B6A4304" w14:textId="77777777" w:rsidR="00A7461E" w:rsidRPr="008E71B1" w:rsidRDefault="00CF47D4" w:rsidP="008D4CA6">
            <w:pPr>
              <w:pStyle w:val="Tabelltekst"/>
              <w:spacing w:before="60"/>
              <w:rPr>
                <w:caps/>
              </w:rPr>
            </w:pPr>
            <w:bookmarkStart w:id="32" w:name="LblKoordinater"/>
            <w:r w:rsidRPr="008E71B1">
              <w:rPr>
                <w:caps/>
              </w:rPr>
              <w:t>Koordinater</w:t>
            </w:r>
            <w:bookmarkEnd w:id="32"/>
          </w:p>
        </w:tc>
        <w:tc>
          <w:tcPr>
            <w:tcW w:w="439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99D3F4" w14:textId="77777777" w:rsidR="00A7461E" w:rsidRPr="008E71B1" w:rsidRDefault="00CF47D4" w:rsidP="00421AA6">
            <w:pPr>
              <w:pStyle w:val="Tabelltekst"/>
              <w:tabs>
                <w:tab w:val="left" w:pos="1221"/>
                <w:tab w:val="left" w:pos="2355"/>
              </w:tabs>
              <w:rPr>
                <w:caps/>
                <w:sz w:val="20"/>
              </w:rPr>
            </w:pPr>
            <w:bookmarkStart w:id="33" w:name="LblSone"/>
            <w:r w:rsidRPr="008E71B1">
              <w:rPr>
                <w:caps/>
                <w:sz w:val="20"/>
              </w:rPr>
              <w:t>Sone:</w:t>
            </w:r>
            <w:bookmarkEnd w:id="33"/>
            <w:r w:rsidR="00A7461E" w:rsidRPr="008E71B1">
              <w:rPr>
                <w:caps/>
                <w:sz w:val="20"/>
              </w:rPr>
              <w:t xml:space="preserve"> </w:t>
            </w:r>
            <w:bookmarkStart w:id="34" w:name="KoorSone"/>
            <w:r w:rsidRPr="008E71B1">
              <w:rPr>
                <w:caps/>
                <w:sz w:val="20"/>
              </w:rPr>
              <w:t>32</w:t>
            </w:r>
            <w:bookmarkEnd w:id="34"/>
            <w:r w:rsidR="00A7461E" w:rsidRPr="008E71B1">
              <w:rPr>
                <w:caps/>
                <w:sz w:val="20"/>
              </w:rPr>
              <w:t xml:space="preserve"> </w:t>
            </w:r>
            <w:r w:rsidR="0062502E" w:rsidRPr="008E71B1">
              <w:rPr>
                <w:caps/>
                <w:sz w:val="20"/>
              </w:rPr>
              <w:tab/>
            </w:r>
            <w:bookmarkStart w:id="35" w:name="LblOest"/>
            <w:r w:rsidRPr="008E71B1">
              <w:rPr>
                <w:caps/>
                <w:sz w:val="20"/>
              </w:rPr>
              <w:t>Øst:</w:t>
            </w:r>
            <w:bookmarkEnd w:id="35"/>
            <w:r w:rsidR="00A7461E" w:rsidRPr="008E71B1">
              <w:rPr>
                <w:caps/>
                <w:sz w:val="20"/>
              </w:rPr>
              <w:t xml:space="preserve"> </w:t>
            </w:r>
            <w:bookmarkStart w:id="36" w:name="KoorOest"/>
            <w:r w:rsidRPr="008E71B1">
              <w:rPr>
                <w:caps/>
                <w:sz w:val="20"/>
              </w:rPr>
              <w:t>588950</w:t>
            </w:r>
            <w:bookmarkEnd w:id="36"/>
            <w:r w:rsidR="00A7461E" w:rsidRPr="008E71B1">
              <w:rPr>
                <w:caps/>
                <w:sz w:val="20"/>
              </w:rPr>
              <w:t xml:space="preserve"> </w:t>
            </w:r>
            <w:r w:rsidR="0062502E" w:rsidRPr="008E71B1">
              <w:rPr>
                <w:caps/>
                <w:sz w:val="20"/>
              </w:rPr>
              <w:tab/>
            </w:r>
            <w:bookmarkStart w:id="37" w:name="LblVest"/>
            <w:r w:rsidRPr="008E71B1">
              <w:rPr>
                <w:caps/>
                <w:sz w:val="20"/>
              </w:rPr>
              <w:t>Nord:</w:t>
            </w:r>
            <w:bookmarkEnd w:id="37"/>
            <w:r w:rsidR="00A7461E" w:rsidRPr="008E71B1">
              <w:rPr>
                <w:caps/>
                <w:sz w:val="20"/>
              </w:rPr>
              <w:t xml:space="preserve"> </w:t>
            </w:r>
            <w:bookmarkStart w:id="38" w:name="KoorVest"/>
            <w:r w:rsidRPr="008E71B1">
              <w:rPr>
                <w:caps/>
                <w:sz w:val="20"/>
              </w:rPr>
              <w:t>6685330</w:t>
            </w:r>
            <w:bookmarkEnd w:id="38"/>
            <w:r w:rsidR="00A7461E" w:rsidRPr="008E71B1">
              <w:rPr>
                <w:caps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 w:themeColor="text1"/>
            </w:tcBorders>
          </w:tcPr>
          <w:p w14:paraId="0665403D" w14:textId="77777777" w:rsidR="00A7461E" w:rsidRPr="008E71B1" w:rsidRDefault="00CF47D4" w:rsidP="008D4CA6">
            <w:pPr>
              <w:pStyle w:val="Tabelltekst"/>
              <w:spacing w:before="60"/>
            </w:pPr>
            <w:bookmarkStart w:id="39" w:name="LblAnsvarligEnhet"/>
            <w:r w:rsidRPr="008E71B1">
              <w:rPr>
                <w:caps/>
              </w:rPr>
              <w:t>Ansvarlig enhet</w:t>
            </w:r>
            <w:bookmarkEnd w:id="39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5E1CBA" w14:textId="77777777" w:rsidR="00A7461E" w:rsidRPr="008E71B1" w:rsidRDefault="00CF47D4" w:rsidP="00FA6CE5">
            <w:pPr>
              <w:pStyle w:val="Tabelltekst"/>
              <w:rPr>
                <w:sz w:val="20"/>
                <w:szCs w:val="20"/>
              </w:rPr>
            </w:pPr>
            <w:bookmarkStart w:id="40" w:name="AnsvarligEnhet"/>
            <w:r w:rsidRPr="008E71B1">
              <w:rPr>
                <w:sz w:val="20"/>
                <w:szCs w:val="20"/>
              </w:rPr>
              <w:t>Multiconsult ASA</w:t>
            </w:r>
            <w:bookmarkEnd w:id="40"/>
          </w:p>
        </w:tc>
      </w:tr>
    </w:tbl>
    <w:p w14:paraId="7169DF5C" w14:textId="29370D60" w:rsidR="00334BB0" w:rsidRPr="008E71B1" w:rsidRDefault="00334BB0" w:rsidP="000379EA">
      <w:pPr>
        <w:pStyle w:val="Brd1"/>
      </w:pPr>
    </w:p>
    <w:p w14:paraId="256E5EA0" w14:textId="6F98E5B4" w:rsidR="00357601" w:rsidRPr="008E71B1" w:rsidRDefault="00A15D54" w:rsidP="006B2315">
      <w:pPr>
        <w:spacing w:before="360" w:after="120"/>
        <w:rPr>
          <w:b/>
          <w:caps/>
          <w:sz w:val="26"/>
          <w:szCs w:val="26"/>
        </w:rPr>
      </w:pPr>
      <w:bookmarkStart w:id="41" w:name="LblInnhold"/>
      <w:r w:rsidRPr="008E71B1">
        <w:rPr>
          <w:b/>
          <w:caps/>
          <w:sz w:val="26"/>
          <w:szCs w:val="26"/>
        </w:rPr>
        <w:t>I</w:t>
      </w:r>
      <w:r w:rsidR="00CF47D4" w:rsidRPr="008E71B1">
        <w:rPr>
          <w:b/>
          <w:caps/>
          <w:sz w:val="26"/>
          <w:szCs w:val="26"/>
        </w:rPr>
        <w:t>nnholdsfortegnelse</w:t>
      </w:r>
      <w:bookmarkEnd w:id="41"/>
    </w:p>
    <w:p w14:paraId="1630DE52" w14:textId="77777777" w:rsidR="00357601" w:rsidRPr="008E71B1" w:rsidRDefault="00357601" w:rsidP="001130B8"/>
    <w:p w14:paraId="1CF8825D" w14:textId="2CCB3710" w:rsidR="00E40946" w:rsidRDefault="00FC48DC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E71B1">
        <w:rPr>
          <w:rFonts w:cs="Arial"/>
          <w:bCs/>
        </w:rPr>
        <w:fldChar w:fldCharType="begin"/>
      </w:r>
      <w:r w:rsidRPr="008E71B1">
        <w:rPr>
          <w:rFonts w:cs="Arial"/>
          <w:bCs/>
        </w:rPr>
        <w:instrText xml:space="preserve"> TOC \o "</w:instrText>
      </w:r>
      <w:r w:rsidR="003A4D15" w:rsidRPr="008E71B1">
        <w:rPr>
          <w:rFonts w:cs="Arial"/>
          <w:bCs/>
        </w:rPr>
        <w:instrText>1</w:instrText>
      </w:r>
      <w:r w:rsidRPr="008E71B1">
        <w:rPr>
          <w:rFonts w:cs="Arial"/>
          <w:bCs/>
        </w:rPr>
        <w:instrText xml:space="preserve">-3" \h \z \t "Overskrift 1;1;Tittel;1;Appendix;4" </w:instrText>
      </w:r>
      <w:r w:rsidRPr="008E71B1">
        <w:rPr>
          <w:rFonts w:cs="Arial"/>
          <w:bCs/>
        </w:rPr>
        <w:fldChar w:fldCharType="separate"/>
      </w:r>
      <w:hyperlink w:anchor="_Toc92441882" w:history="1">
        <w:r w:rsidR="00E40946" w:rsidRPr="00117647">
          <w:rPr>
            <w:rStyle w:val="Hyperkobling"/>
          </w:rPr>
          <w:t>1</w:t>
        </w:r>
        <w:r w:rsidR="00E4094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40946" w:rsidRPr="00117647">
          <w:rPr>
            <w:rStyle w:val="Hyperkobling"/>
          </w:rPr>
          <w:t>Hovedmål overvannshåndtering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_Toc92441882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4</w:t>
        </w:r>
        <w:r w:rsidR="00E40946">
          <w:rPr>
            <w:webHidden/>
          </w:rPr>
          <w:fldChar w:fldCharType="end"/>
        </w:r>
      </w:hyperlink>
    </w:p>
    <w:p w14:paraId="04ADF804" w14:textId="78D72176" w:rsidR="00E40946" w:rsidRDefault="00C422EF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441883" w:history="1">
        <w:r w:rsidR="00E40946" w:rsidRPr="00117647">
          <w:rPr>
            <w:rStyle w:val="Hyperkobling"/>
          </w:rPr>
          <w:t>2</w:t>
        </w:r>
        <w:r w:rsidR="00E4094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40946" w:rsidRPr="00117647">
          <w:rPr>
            <w:rStyle w:val="Hyperkobling"/>
          </w:rPr>
          <w:t>Krav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_Toc92441883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4</w:t>
        </w:r>
        <w:r w:rsidR="00E40946">
          <w:rPr>
            <w:webHidden/>
          </w:rPr>
          <w:fldChar w:fldCharType="end"/>
        </w:r>
      </w:hyperlink>
    </w:p>
    <w:p w14:paraId="211056D8" w14:textId="5569AC63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4" w:history="1">
        <w:r w:rsidR="00E40946" w:rsidRPr="00117647">
          <w:rPr>
            <w:rStyle w:val="Hyperkobling"/>
          </w:rPr>
          <w:t>2.1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Lokal overvannshåndtering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_Toc92441884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4</w:t>
        </w:r>
        <w:r w:rsidR="00E40946">
          <w:rPr>
            <w:webHidden/>
          </w:rPr>
          <w:fldChar w:fldCharType="end"/>
        </w:r>
      </w:hyperlink>
    </w:p>
    <w:p w14:paraId="0AE06873" w14:textId="7A2238BE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5" w:history="1">
        <w:r w:rsidR="00E40946" w:rsidRPr="00117647">
          <w:rPr>
            <w:rStyle w:val="Hyperkobling"/>
          </w:rPr>
          <w:t>2.2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Naturbasert overvannshåndtering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_Toc92441885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5</w:t>
        </w:r>
        <w:r w:rsidR="00E40946">
          <w:rPr>
            <w:webHidden/>
          </w:rPr>
          <w:fldChar w:fldCharType="end"/>
        </w:r>
      </w:hyperlink>
    </w:p>
    <w:p w14:paraId="5E13BE4B" w14:textId="11CB2A63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6" w:history="1">
        <w:r w:rsidR="00E40946" w:rsidRPr="00117647">
          <w:rPr>
            <w:rStyle w:val="Hyperkobling"/>
          </w:rPr>
          <w:t>2.3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Åpen overvannshåndtering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_Toc92441886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5</w:t>
        </w:r>
        <w:r w:rsidR="00E40946">
          <w:rPr>
            <w:webHidden/>
          </w:rPr>
          <w:fldChar w:fldCharType="end"/>
        </w:r>
      </w:hyperlink>
    </w:p>
    <w:p w14:paraId="36783E21" w14:textId="5AC33423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7" w:history="1">
        <w:r w:rsidR="00E40946" w:rsidRPr="00117647">
          <w:rPr>
            <w:rStyle w:val="Hyperkobling"/>
          </w:rPr>
          <w:t>2.4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Overvann som en ressurs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_Toc92441887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6</w:t>
        </w:r>
        <w:r w:rsidR="00E40946">
          <w:rPr>
            <w:webHidden/>
          </w:rPr>
          <w:fldChar w:fldCharType="end"/>
        </w:r>
      </w:hyperlink>
    </w:p>
    <w:p w14:paraId="3DF44DA2" w14:textId="51731124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8" w:history="1">
        <w:r w:rsidR="00E40946" w:rsidRPr="00117647">
          <w:rPr>
            <w:rStyle w:val="Hyperkobling"/>
          </w:rPr>
          <w:t>2.5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Vannkvalitet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_Toc92441888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6</w:t>
        </w:r>
        <w:r w:rsidR="00E40946">
          <w:rPr>
            <w:webHidden/>
          </w:rPr>
          <w:fldChar w:fldCharType="end"/>
        </w:r>
      </w:hyperlink>
    </w:p>
    <w:p w14:paraId="60530AEE" w14:textId="3A2C5C17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89" w:history="1">
        <w:r w:rsidR="00E40946" w:rsidRPr="00117647">
          <w:rPr>
            <w:rStyle w:val="Hyperkobling"/>
          </w:rPr>
          <w:t>2.6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Drift og vedlikehold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_Toc92441889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6</w:t>
        </w:r>
        <w:r w:rsidR="00E40946">
          <w:rPr>
            <w:webHidden/>
          </w:rPr>
          <w:fldChar w:fldCharType="end"/>
        </w:r>
      </w:hyperlink>
    </w:p>
    <w:p w14:paraId="6CD72673" w14:textId="69F45FC2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90" w:history="1">
        <w:r w:rsidR="00E40946" w:rsidRPr="00117647">
          <w:rPr>
            <w:rStyle w:val="Hyperkobling"/>
          </w:rPr>
          <w:t>2.7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Aktsomhet for overvannskader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_Toc92441890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6</w:t>
        </w:r>
        <w:r w:rsidR="00E40946">
          <w:rPr>
            <w:webHidden/>
          </w:rPr>
          <w:fldChar w:fldCharType="end"/>
        </w:r>
      </w:hyperlink>
    </w:p>
    <w:p w14:paraId="14EAE964" w14:textId="3350EF11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91" w:history="1">
        <w:r w:rsidR="00E40946" w:rsidRPr="00117647">
          <w:rPr>
            <w:rStyle w:val="Hyperkobling"/>
          </w:rPr>
          <w:t>2.8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Overvann i reguleringsplaner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_Toc92441891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7</w:t>
        </w:r>
        <w:r w:rsidR="00E40946">
          <w:rPr>
            <w:webHidden/>
          </w:rPr>
          <w:fldChar w:fldCharType="end"/>
        </w:r>
      </w:hyperlink>
    </w:p>
    <w:p w14:paraId="13084C1E" w14:textId="1291D99B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92" w:history="1">
        <w:r w:rsidR="00E40946" w:rsidRPr="00117647">
          <w:rPr>
            <w:rStyle w:val="Hyperkobling"/>
          </w:rPr>
          <w:t>2.9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Overvann i søknad om rammetillatelse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_Toc92441892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7</w:t>
        </w:r>
        <w:r w:rsidR="00E40946">
          <w:rPr>
            <w:webHidden/>
          </w:rPr>
          <w:fldChar w:fldCharType="end"/>
        </w:r>
      </w:hyperlink>
    </w:p>
    <w:p w14:paraId="405CC383" w14:textId="75FBC0BB" w:rsidR="00E40946" w:rsidRDefault="00C422EF">
      <w:pPr>
        <w:pStyle w:val="INNH2"/>
        <w:rPr>
          <w:rFonts w:asciiTheme="minorHAnsi" w:eastAsiaTheme="minorEastAsia" w:hAnsiTheme="minorHAnsi" w:cstheme="minorBidi"/>
          <w:sz w:val="22"/>
          <w:szCs w:val="22"/>
        </w:rPr>
      </w:pPr>
      <w:hyperlink w:anchor="_Toc92441893" w:history="1">
        <w:r w:rsidR="00E40946" w:rsidRPr="00117647">
          <w:rPr>
            <w:rStyle w:val="Hyperkobling"/>
          </w:rPr>
          <w:t>2.10</w:t>
        </w:r>
        <w:r w:rsidR="00E4094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0946" w:rsidRPr="00117647">
          <w:rPr>
            <w:rStyle w:val="Hyperkobling"/>
          </w:rPr>
          <w:t>Overvann i søknad om igangsettingstillatelse</w:t>
        </w:r>
        <w:r w:rsidR="00E40946">
          <w:rPr>
            <w:webHidden/>
          </w:rPr>
          <w:tab/>
        </w:r>
        <w:r w:rsidR="00E40946">
          <w:rPr>
            <w:webHidden/>
          </w:rPr>
          <w:fldChar w:fldCharType="begin"/>
        </w:r>
        <w:r w:rsidR="00E40946">
          <w:rPr>
            <w:webHidden/>
          </w:rPr>
          <w:instrText xml:space="preserve"> PAGEREF _Toc92441893 \h </w:instrText>
        </w:r>
        <w:r w:rsidR="00E40946">
          <w:rPr>
            <w:webHidden/>
          </w:rPr>
        </w:r>
        <w:r w:rsidR="00E40946">
          <w:rPr>
            <w:webHidden/>
          </w:rPr>
          <w:fldChar w:fldCharType="separate"/>
        </w:r>
        <w:r w:rsidR="00F81D21">
          <w:rPr>
            <w:webHidden/>
          </w:rPr>
          <w:t>8</w:t>
        </w:r>
        <w:r w:rsidR="00E40946">
          <w:rPr>
            <w:webHidden/>
          </w:rPr>
          <w:fldChar w:fldCharType="end"/>
        </w:r>
      </w:hyperlink>
    </w:p>
    <w:p w14:paraId="476C5331" w14:textId="41C53D4D" w:rsidR="00EF3F82" w:rsidRPr="008E71B1" w:rsidRDefault="00FC48DC" w:rsidP="003A5960">
      <w:r w:rsidRPr="008E71B1">
        <w:rPr>
          <w:rFonts w:eastAsia="Times New Roman" w:cs="Arial"/>
          <w:b/>
          <w:bCs/>
          <w:noProof/>
          <w:sz w:val="18"/>
          <w:szCs w:val="18"/>
          <w:lang w:eastAsia="nb-NO"/>
        </w:rPr>
        <w:fldChar w:fldCharType="end"/>
      </w:r>
    </w:p>
    <w:p w14:paraId="21C05233" w14:textId="77777777" w:rsidR="00EF3F82" w:rsidRPr="008E71B1" w:rsidRDefault="00EF3F82" w:rsidP="003A5960"/>
    <w:p w14:paraId="6A1E285F" w14:textId="77777777" w:rsidR="005D4A6C" w:rsidRPr="008E71B1" w:rsidRDefault="005D4A6C" w:rsidP="003A5960">
      <w:pPr>
        <w:sectPr w:rsidR="005D4A6C" w:rsidRPr="008E71B1" w:rsidSect="005D4A6C">
          <w:headerReference w:type="default" r:id="rId10"/>
          <w:pgSz w:w="11906" w:h="16838" w:code="9"/>
          <w:pgMar w:top="1145" w:right="1134" w:bottom="992" w:left="1134" w:header="709" w:footer="493" w:gutter="0"/>
          <w:cols w:space="708"/>
        </w:sectPr>
      </w:pPr>
    </w:p>
    <w:p w14:paraId="37C014B8" w14:textId="77777777" w:rsidR="001E594A" w:rsidRPr="008E71B1" w:rsidRDefault="001E594A" w:rsidP="001E594A">
      <w:pPr>
        <w:pStyle w:val="Overskrift1"/>
      </w:pPr>
      <w:bookmarkStart w:id="45" w:name="_Toc92010289"/>
      <w:bookmarkStart w:id="46" w:name="_Toc92010676"/>
      <w:bookmarkStart w:id="47" w:name="_Toc92441882"/>
      <w:bookmarkStart w:id="48" w:name="heading1"/>
      <w:r w:rsidRPr="008E71B1">
        <w:lastRenderedPageBreak/>
        <w:t>Hovedmål overvannshåndtering</w:t>
      </w:r>
      <w:bookmarkEnd w:id="45"/>
      <w:bookmarkEnd w:id="46"/>
      <w:bookmarkEnd w:id="47"/>
    </w:p>
    <w:p w14:paraId="6C133209" w14:textId="447951CC" w:rsidR="00021654" w:rsidRDefault="00021654" w:rsidP="00021654">
      <w:pPr>
        <w:pStyle w:val="Brd2"/>
      </w:pPr>
      <w:r>
        <w:t>O</w:t>
      </w:r>
      <w:r w:rsidRPr="00A15E31">
        <w:t>vervann</w:t>
      </w:r>
      <w:r w:rsidRPr="0029590A">
        <w:t xml:space="preserve"> </w:t>
      </w:r>
      <w:r w:rsidRPr="00A15E31">
        <w:t>håndteres på en slik måte at</w:t>
      </w:r>
      <w:r>
        <w:t>:</w:t>
      </w:r>
    </w:p>
    <w:p w14:paraId="37738113" w14:textId="7B07D5B0" w:rsidR="00021654" w:rsidRDefault="00021654" w:rsidP="00021654">
      <w:pPr>
        <w:pStyle w:val="Brd2"/>
        <w:numPr>
          <w:ilvl w:val="0"/>
          <w:numId w:val="36"/>
        </w:numPr>
      </w:pPr>
      <w:r w:rsidRPr="00A15E31">
        <w:t>helse, miljø og infrastruktur sikres mot skader</w:t>
      </w:r>
      <w:r w:rsidR="00302B7B">
        <w:t>,</w:t>
      </w:r>
    </w:p>
    <w:p w14:paraId="652B8ED7" w14:textId="6AB6A963" w:rsidR="00021654" w:rsidRPr="00A15E31" w:rsidRDefault="00021654" w:rsidP="00021654">
      <w:pPr>
        <w:pStyle w:val="Brd2"/>
        <w:numPr>
          <w:ilvl w:val="0"/>
          <w:numId w:val="36"/>
        </w:numPr>
      </w:pPr>
      <w:r w:rsidRPr="00A15E31">
        <w:t>det biologiske mangfoldet og d</w:t>
      </w:r>
      <w:r w:rsidR="00E40946">
        <w:t>et</w:t>
      </w:r>
      <w:r w:rsidRPr="00A15E31">
        <w:t xml:space="preserve"> naturlige </w:t>
      </w:r>
      <w:r w:rsidR="00E40946">
        <w:t>vannkretsløpet</w:t>
      </w:r>
      <w:r w:rsidRPr="00A15E31">
        <w:t xml:space="preserve"> fremmes</w:t>
      </w:r>
      <w:r w:rsidR="00302B7B">
        <w:t>,</w:t>
      </w:r>
    </w:p>
    <w:p w14:paraId="5313BF3F" w14:textId="70169012" w:rsidR="00021654" w:rsidRPr="00A15E31" w:rsidRDefault="00EB7667" w:rsidP="00021654">
      <w:pPr>
        <w:pStyle w:val="Brd2"/>
        <w:numPr>
          <w:ilvl w:val="0"/>
          <w:numId w:val="36"/>
        </w:numPr>
      </w:pPr>
      <w:r>
        <w:t>overvann</w:t>
      </w:r>
      <w:r w:rsidR="00021654">
        <w:t xml:space="preserve"> </w:t>
      </w:r>
      <w:r w:rsidR="00021654" w:rsidRPr="00A15E31">
        <w:t>utnyttes som et positivt landskapselement som bidrar til å øke miljø- og bokvalitet.</w:t>
      </w:r>
    </w:p>
    <w:p w14:paraId="026FD7D4" w14:textId="00F6567D" w:rsidR="001E594A" w:rsidRPr="008E71B1" w:rsidRDefault="001E594A" w:rsidP="001E594A">
      <w:pPr>
        <w:pStyle w:val="Brd2"/>
      </w:pPr>
      <w:r w:rsidRPr="008E71B1">
        <w:t>Disse hovedprinsippene ligger til grunn for følgende krav:</w:t>
      </w:r>
    </w:p>
    <w:p w14:paraId="21FFA70B" w14:textId="7611A013" w:rsidR="003A5960" w:rsidRPr="008E71B1" w:rsidRDefault="008D487C" w:rsidP="00247112">
      <w:pPr>
        <w:pStyle w:val="Overskrift1"/>
      </w:pPr>
      <w:bookmarkStart w:id="49" w:name="_Toc92441883"/>
      <w:r w:rsidRPr="008E71B1">
        <w:t>Krav</w:t>
      </w:r>
      <w:bookmarkEnd w:id="49"/>
    </w:p>
    <w:p w14:paraId="7B555DFA" w14:textId="3CBBEF14" w:rsidR="007A5DA8" w:rsidRPr="008E71B1" w:rsidRDefault="007A5DA8" w:rsidP="007A5DA8">
      <w:pPr>
        <w:pStyle w:val="Brd2"/>
      </w:pPr>
      <w:r w:rsidRPr="008E71B1">
        <w:t>Ved ny bebyggelse og/</w:t>
      </w:r>
      <w:r w:rsidR="00302B7B">
        <w:t xml:space="preserve"> </w:t>
      </w:r>
      <w:r w:rsidRPr="008E71B1">
        <w:t>eller større ombygging/</w:t>
      </w:r>
      <w:r w:rsidR="00302B7B">
        <w:t xml:space="preserve"> </w:t>
      </w:r>
      <w:r w:rsidRPr="008E71B1">
        <w:t>rehabiliteringer (fortetting eller nye områder) gjelder følgende hovedprinsipper</w:t>
      </w:r>
      <w:r w:rsidR="00EB7667">
        <w:t>.</w:t>
      </w:r>
    </w:p>
    <w:p w14:paraId="487BB1CF" w14:textId="722EA7E3" w:rsidR="00C326FE" w:rsidRDefault="001945F3" w:rsidP="001945F3">
      <w:pPr>
        <w:pStyle w:val="Brd2"/>
        <w:numPr>
          <w:ilvl w:val="0"/>
          <w:numId w:val="23"/>
        </w:numPr>
      </w:pPr>
      <w:r w:rsidRPr="008E71B1">
        <w:t xml:space="preserve">Overvannshåndtering </w:t>
      </w:r>
      <w:r w:rsidR="00EB7667">
        <w:t>skal</w:t>
      </w:r>
      <w:r w:rsidRPr="008E71B1">
        <w:t xml:space="preserve"> være premissgivende i områdeutforming og må avklares tidlig i planprosessen</w:t>
      </w:r>
      <w:r w:rsidR="00D20E03">
        <w:t>.</w:t>
      </w:r>
    </w:p>
    <w:p w14:paraId="58D058A5" w14:textId="4F1B9E75" w:rsidR="0047357E" w:rsidRPr="008E71B1" w:rsidRDefault="00F0665F" w:rsidP="0047357E">
      <w:pPr>
        <w:pStyle w:val="Overskrift2"/>
      </w:pPr>
      <w:bookmarkStart w:id="50" w:name="_Toc92441884"/>
      <w:bookmarkEnd w:id="48"/>
      <w:r w:rsidRPr="008E71B1">
        <w:t>Lo</w:t>
      </w:r>
      <w:r w:rsidR="006A57D9" w:rsidRPr="008E71B1">
        <w:t>kal</w:t>
      </w:r>
      <w:r w:rsidRPr="008E71B1">
        <w:t xml:space="preserve"> overvannshåndtering</w:t>
      </w:r>
      <w:bookmarkEnd w:id="50"/>
    </w:p>
    <w:p w14:paraId="7B0FD862" w14:textId="7572E6B1" w:rsidR="00EB7667" w:rsidRDefault="0044308F" w:rsidP="00FC405A">
      <w:pPr>
        <w:pStyle w:val="Brd2"/>
        <w:numPr>
          <w:ilvl w:val="0"/>
          <w:numId w:val="35"/>
        </w:numPr>
      </w:pPr>
      <w:r w:rsidRPr="00FC405A">
        <w:t xml:space="preserve">Alt </w:t>
      </w:r>
      <w:r w:rsidR="00EB7667">
        <w:t xml:space="preserve">nedbør som faller på eiendommen </w:t>
      </w:r>
      <w:r w:rsidRPr="00FC405A">
        <w:t xml:space="preserve">skal håndteres </w:t>
      </w:r>
      <w:r w:rsidR="00764DF6">
        <w:t xml:space="preserve">primært </w:t>
      </w:r>
      <w:r w:rsidR="00BC566E" w:rsidRPr="00FC405A">
        <w:t xml:space="preserve">innenfor </w:t>
      </w:r>
      <w:r w:rsidR="001945F3" w:rsidRPr="00FC405A">
        <w:t>eiendommen</w:t>
      </w:r>
      <w:r w:rsidR="00EB7667">
        <w:t>s grenser</w:t>
      </w:r>
      <w:r w:rsidR="00FC405A" w:rsidRPr="00FC405A">
        <w:t xml:space="preserve"> </w:t>
      </w:r>
      <w:r w:rsidR="00AE25F0">
        <w:t xml:space="preserve">og så nær   kilden </w:t>
      </w:r>
      <w:r w:rsidR="00F658BF">
        <w:t>som mulig</w:t>
      </w:r>
      <w:r w:rsidR="00F658BF" w:rsidRPr="00FC405A">
        <w:t xml:space="preserve"> </w:t>
      </w:r>
      <w:r w:rsidR="00FC405A" w:rsidRPr="00FC405A">
        <w:t xml:space="preserve">slik at det ikke medfører økt vannføring på nedenforliggende </w:t>
      </w:r>
      <w:r w:rsidR="00EB7667" w:rsidRPr="00FC405A">
        <w:t>eiendom</w:t>
      </w:r>
      <w:r w:rsidR="00EB7667">
        <w:t xml:space="preserve">, </w:t>
      </w:r>
      <w:r w:rsidR="00EB7667" w:rsidRPr="00FC405A">
        <w:t xml:space="preserve">vassdrag </w:t>
      </w:r>
      <w:r w:rsidR="00EB7667">
        <w:t xml:space="preserve">eller </w:t>
      </w:r>
      <w:r w:rsidR="00FC405A" w:rsidRPr="00FC405A">
        <w:t>ledningsnett</w:t>
      </w:r>
      <w:r w:rsidRPr="00FC405A">
        <w:t>.</w:t>
      </w:r>
    </w:p>
    <w:p w14:paraId="10296DF8" w14:textId="7891B761" w:rsidR="00A571F7" w:rsidRPr="00FC405A" w:rsidRDefault="0044308F" w:rsidP="00FC405A">
      <w:pPr>
        <w:pStyle w:val="Brd2"/>
        <w:numPr>
          <w:ilvl w:val="0"/>
          <w:numId w:val="35"/>
        </w:numPr>
      </w:pPr>
      <w:r w:rsidRPr="00FC405A">
        <w:t xml:space="preserve">Innenfor planområdet </w:t>
      </w:r>
      <w:r w:rsidR="00EB7667">
        <w:t xml:space="preserve">skal </w:t>
      </w:r>
      <w:r w:rsidR="00B3467F">
        <w:t xml:space="preserve">det </w:t>
      </w:r>
      <w:r w:rsidR="00EB7667">
        <w:t>utvikles</w:t>
      </w:r>
      <w:r w:rsidRPr="00FC405A">
        <w:t xml:space="preserve"> eg</w:t>
      </w:r>
      <w:r w:rsidR="00B3467F">
        <w:t>ne</w:t>
      </w:r>
      <w:r w:rsidRPr="00FC405A">
        <w:t xml:space="preserve"> anlegg for hensiktsmessig oppsamling, infiltrering, fordrøyning, fordamping, rensing </w:t>
      </w:r>
      <w:r w:rsidR="00C731B7" w:rsidRPr="00FC405A">
        <w:t xml:space="preserve">av </w:t>
      </w:r>
      <w:r w:rsidR="00EB7667">
        <w:t>avrenning</w:t>
      </w:r>
      <w:r w:rsidR="00C731B7" w:rsidRPr="00FC405A">
        <w:t xml:space="preserve"> </w:t>
      </w:r>
      <w:r w:rsidRPr="00FC405A">
        <w:t>og bortledning</w:t>
      </w:r>
      <w:r w:rsidR="00C731B7" w:rsidRPr="00FC405A">
        <w:t xml:space="preserve"> av overskytende </w:t>
      </w:r>
      <w:r w:rsidR="00F658BF">
        <w:t>vann</w:t>
      </w:r>
      <w:r w:rsidR="00C731B7" w:rsidRPr="00FC405A">
        <w:t xml:space="preserve">mengder til </w:t>
      </w:r>
      <w:r w:rsidR="00764DF6" w:rsidRPr="00FC405A">
        <w:t>det nærmeste vassdraget</w:t>
      </w:r>
      <w:r w:rsidRPr="00FC405A">
        <w:t>.</w:t>
      </w:r>
    </w:p>
    <w:p w14:paraId="2C39C2E0" w14:textId="378A041D" w:rsidR="003F6D10" w:rsidRDefault="00FC405A" w:rsidP="003F6D10">
      <w:pPr>
        <w:pStyle w:val="Brd2"/>
        <w:numPr>
          <w:ilvl w:val="0"/>
          <w:numId w:val="35"/>
        </w:numPr>
      </w:pPr>
      <w:r w:rsidRPr="00FC405A">
        <w:t>Bruk av permeable flater skal prioriteres.</w:t>
      </w:r>
    </w:p>
    <w:p w14:paraId="54E2B731" w14:textId="349FA4DC" w:rsidR="00FC405A" w:rsidRPr="00FC405A" w:rsidRDefault="00FC405A" w:rsidP="00FC405A">
      <w:pPr>
        <w:pStyle w:val="Brd2"/>
        <w:numPr>
          <w:ilvl w:val="0"/>
          <w:numId w:val="35"/>
        </w:numPr>
      </w:pPr>
      <w:r w:rsidRPr="00FC405A">
        <w:t xml:space="preserve">Utslipp etter fordrøyning håndteres fortrinnsvis på egen eiendom ved dyp infiltrasjon i grunnen. Dersom infiltrasjonskapasitet i egen eiendom </w:t>
      </w:r>
      <w:r w:rsidR="003F6093" w:rsidRPr="00FC405A">
        <w:t xml:space="preserve">ikke </w:t>
      </w:r>
      <w:r w:rsidRPr="00FC405A">
        <w:t xml:space="preserve">er </w:t>
      </w:r>
      <w:r w:rsidR="00764DF6" w:rsidRPr="00FC405A">
        <w:t>tilstrekkelig,</w:t>
      </w:r>
      <w:r w:rsidRPr="00FC405A">
        <w:t xml:space="preserve"> vil utløp fra fordrøyning ledes til </w:t>
      </w:r>
      <w:r w:rsidR="00764DF6">
        <w:t>sikre</w:t>
      </w:r>
      <w:r w:rsidR="003F6093">
        <w:t xml:space="preserve"> og</w:t>
      </w:r>
      <w:r w:rsidR="00764DF6">
        <w:t xml:space="preserve"> </w:t>
      </w:r>
      <w:r w:rsidRPr="00FC405A">
        <w:t>åpne vannveier</w:t>
      </w:r>
      <w:r w:rsidR="003F6D10">
        <w:t xml:space="preserve"> mot </w:t>
      </w:r>
      <w:r w:rsidR="003F6093">
        <w:t>et nærliggende vassdrag</w:t>
      </w:r>
      <w:r w:rsidRPr="00FC405A">
        <w:t>.</w:t>
      </w:r>
    </w:p>
    <w:p w14:paraId="7E09D60B" w14:textId="6624F165" w:rsidR="00C731B7" w:rsidRPr="00FC405A" w:rsidRDefault="00C731B7" w:rsidP="00FC405A">
      <w:pPr>
        <w:pStyle w:val="Brd2"/>
        <w:numPr>
          <w:ilvl w:val="0"/>
          <w:numId w:val="35"/>
        </w:numPr>
      </w:pPr>
      <w:r w:rsidRPr="00FC405A">
        <w:t>Som hovedregel er det ikke tillatt å føre overvann til kommunalt ledningsnett.</w:t>
      </w:r>
      <w:r w:rsidR="001945F3" w:rsidRPr="00FC405A">
        <w:t xml:space="preserve"> </w:t>
      </w:r>
      <w:r w:rsidRPr="00FC405A">
        <w:t>Dersom tekniske, økonomiske eller sikkerhets</w:t>
      </w:r>
      <w:r w:rsidR="003F6093">
        <w:t>hensyn</w:t>
      </w:r>
      <w:r w:rsidRPr="00FC405A">
        <w:t xml:space="preserve"> tilsier at overvannet ikke kan håndteres fullt og helt på egen eiendom eller ledes til sikre</w:t>
      </w:r>
      <w:r w:rsidR="001945F3" w:rsidRPr="00FC405A">
        <w:t xml:space="preserve"> åpne</w:t>
      </w:r>
      <w:r w:rsidRPr="00FC405A">
        <w:t xml:space="preserve"> vannveier</w:t>
      </w:r>
      <w:r w:rsidR="003F6093">
        <w:t>,</w:t>
      </w:r>
      <w:r w:rsidRPr="00FC405A">
        <w:t xml:space="preserve"> </w:t>
      </w:r>
      <w:r w:rsidR="00E40946">
        <w:t>kan</w:t>
      </w:r>
      <w:r w:rsidRPr="00FC405A">
        <w:t xml:space="preserve"> det tillates tilknytning av overvann til kommunalt </w:t>
      </w:r>
      <w:r w:rsidR="00FC405A" w:rsidRPr="00FC405A">
        <w:t>overvanns</w:t>
      </w:r>
      <w:r w:rsidRPr="00FC405A">
        <w:t xml:space="preserve">nett. </w:t>
      </w:r>
    </w:p>
    <w:p w14:paraId="7DCD0731" w14:textId="1BBFB02C" w:rsidR="00C731B7" w:rsidRDefault="00C731B7" w:rsidP="00FC405A">
      <w:pPr>
        <w:pStyle w:val="Brd2"/>
        <w:numPr>
          <w:ilvl w:val="0"/>
          <w:numId w:val="35"/>
        </w:numPr>
      </w:pPr>
      <w:r w:rsidRPr="00FC405A">
        <w:t xml:space="preserve">Tillatt </w:t>
      </w:r>
      <w:proofErr w:type="spellStart"/>
      <w:r w:rsidRPr="00FC405A">
        <w:t>påslippsmengde</w:t>
      </w:r>
      <w:proofErr w:type="spellEnd"/>
      <w:r w:rsidRPr="00FC405A">
        <w:t xml:space="preserve"> er avhengig av ledningsnettets tilgjengelige kapasitet</w:t>
      </w:r>
      <w:r w:rsidR="00764DF6">
        <w:t xml:space="preserve"> og skal godkjennes av</w:t>
      </w:r>
      <w:r w:rsidRPr="00FC405A">
        <w:t xml:space="preserve"> kommunen</w:t>
      </w:r>
      <w:r w:rsidR="00764DF6">
        <w:t>.</w:t>
      </w:r>
    </w:p>
    <w:p w14:paraId="23D63ED5" w14:textId="101157FB" w:rsidR="00AE25F0" w:rsidRPr="00FC405A" w:rsidRDefault="00AE25F0" w:rsidP="00FC405A">
      <w:pPr>
        <w:pStyle w:val="Brd2"/>
        <w:numPr>
          <w:ilvl w:val="0"/>
          <w:numId w:val="35"/>
        </w:numPr>
      </w:pPr>
      <w:r>
        <w:t xml:space="preserve">Det avtalte påslippet skal kontrolleres </w:t>
      </w:r>
      <w:r w:rsidR="003F6093">
        <w:t>v</w:t>
      </w:r>
      <w:r>
        <w:t>ed hjelp av en vannføringsregulator.</w:t>
      </w:r>
    </w:p>
    <w:p w14:paraId="70A027C8" w14:textId="6095BBBE" w:rsidR="00C731B7" w:rsidRPr="00FC405A" w:rsidRDefault="00C731B7" w:rsidP="00FC405A">
      <w:pPr>
        <w:pStyle w:val="Brd2"/>
        <w:numPr>
          <w:ilvl w:val="0"/>
          <w:numId w:val="35"/>
        </w:numPr>
      </w:pPr>
      <w:r w:rsidRPr="00FC405A">
        <w:t xml:space="preserve">Alt overvann som skal føres inn på offentlige </w:t>
      </w:r>
      <w:r w:rsidR="003F6093">
        <w:t>overvanns</w:t>
      </w:r>
      <w:r w:rsidRPr="00FC405A">
        <w:t>ledninger må passere et sandfang og en kum med inspeksjonsmulighet for kontroll av regulator</w:t>
      </w:r>
      <w:r w:rsidR="003F6093">
        <w:t>en</w:t>
      </w:r>
      <w:r w:rsidR="00AE25F0">
        <w:t>.</w:t>
      </w:r>
    </w:p>
    <w:p w14:paraId="0928A1EB" w14:textId="4E08D081" w:rsidR="004C7EEF" w:rsidRPr="00FC405A" w:rsidRDefault="006A57D9" w:rsidP="00FC405A">
      <w:pPr>
        <w:pStyle w:val="Brd2"/>
        <w:numPr>
          <w:ilvl w:val="0"/>
          <w:numId w:val="35"/>
        </w:numPr>
      </w:pPr>
      <w:r w:rsidRPr="00FC405A">
        <w:t xml:space="preserve">Drensvann fra bygninger kan etter avtale </w:t>
      </w:r>
      <w:r w:rsidR="003F6D10">
        <w:t xml:space="preserve">med kommunen </w:t>
      </w:r>
      <w:r w:rsidRPr="00FC405A">
        <w:t>tilknyttes offentlig</w:t>
      </w:r>
      <w:r w:rsidR="003F6093">
        <w:t>e</w:t>
      </w:r>
      <w:r w:rsidRPr="00FC405A">
        <w:t xml:space="preserve"> overvannsledning</w:t>
      </w:r>
      <w:r w:rsidR="003F6093">
        <w:t>er</w:t>
      </w:r>
      <w:r w:rsidRPr="00FC405A">
        <w:t xml:space="preserve">. </w:t>
      </w:r>
      <w:r w:rsidR="00681B27" w:rsidRPr="00FC405A">
        <w:t>A</w:t>
      </w:r>
      <w:r w:rsidRPr="00FC405A">
        <w:t xml:space="preserve">lternative transportsystemer skal </w:t>
      </w:r>
      <w:r w:rsidR="00681B27" w:rsidRPr="00FC405A">
        <w:t>imidlertid utredes.</w:t>
      </w:r>
    </w:p>
    <w:p w14:paraId="32A01119" w14:textId="7B154E53" w:rsidR="00FC405A" w:rsidRPr="00FC405A" w:rsidRDefault="00FC405A" w:rsidP="00FC405A">
      <w:pPr>
        <w:pStyle w:val="Brd2"/>
        <w:numPr>
          <w:ilvl w:val="0"/>
          <w:numId w:val="35"/>
        </w:numPr>
      </w:pPr>
      <w:r w:rsidRPr="00FC405A">
        <w:t xml:space="preserve">Overvannsvannføring som tilføres ut av eiendommens grenser (gjennom åpne vannveier eller gjennom kommunalt nett) skal ikke overstige områdets naturlige vannføring i dagens klima. </w:t>
      </w:r>
      <w:r w:rsidR="005729C8">
        <w:t>Det vil si at</w:t>
      </w:r>
      <w:r w:rsidRPr="00FC405A">
        <w:t xml:space="preserve"> økt vannføring som skyldes bebyggelse, tette flater og klimaendringer må fordrøyes innenfor eiendommens grenser.</w:t>
      </w:r>
    </w:p>
    <w:p w14:paraId="4DC024EF" w14:textId="63CC4CC8" w:rsidR="000B3854" w:rsidRPr="008E71B1" w:rsidRDefault="0047357E" w:rsidP="00A419D6">
      <w:pPr>
        <w:pStyle w:val="Overskrift2"/>
      </w:pPr>
      <w:bookmarkStart w:id="51" w:name="_Toc92441885"/>
      <w:r w:rsidRPr="008E71B1">
        <w:lastRenderedPageBreak/>
        <w:t>Naturbasert overvannshåndtering</w:t>
      </w:r>
      <w:bookmarkEnd w:id="51"/>
    </w:p>
    <w:p w14:paraId="31A9ED17" w14:textId="25450836" w:rsidR="00A419D6" w:rsidRDefault="00FC405A" w:rsidP="00FC405A">
      <w:pPr>
        <w:pStyle w:val="Brd2"/>
        <w:numPr>
          <w:ilvl w:val="0"/>
          <w:numId w:val="5"/>
        </w:numPr>
      </w:pPr>
      <w:bookmarkStart w:id="52" w:name="_Hlk92075511"/>
      <w:r w:rsidRPr="00FC405A">
        <w:t xml:space="preserve">Eksisterende vegetasjon som trær og busker </w:t>
      </w:r>
      <w:r w:rsidRPr="008E71B1">
        <w:t>langs vassdrag</w:t>
      </w:r>
      <w:r w:rsidR="005729C8">
        <w:t xml:space="preserve"> og vannforekomster </w:t>
      </w:r>
      <w:r w:rsidRPr="00FC405A">
        <w:t>skal i størst mulig grad bevares og utvikles som sammenhengende blågrønne korridorer</w:t>
      </w:r>
      <w:r>
        <w:t>.</w:t>
      </w:r>
      <w:r w:rsidR="005729C8">
        <w:t xml:space="preserve"> De</w:t>
      </w:r>
      <w:r>
        <w:t xml:space="preserve"> skal </w:t>
      </w:r>
      <w:r w:rsidR="00A419D6" w:rsidRPr="008E71B1">
        <w:t xml:space="preserve">sikre infiltrasjon, fordrøyning og flomdemping, trygge flomveier, vannrensing, biologisk mangfold, og </w:t>
      </w:r>
      <w:r w:rsidR="006A57D9" w:rsidRPr="008E71B1">
        <w:t>legge til rette for utvikling av attraktive bomiljøer</w:t>
      </w:r>
      <w:r w:rsidR="00A419D6" w:rsidRPr="008E71B1">
        <w:t>.</w:t>
      </w:r>
    </w:p>
    <w:bookmarkEnd w:id="52"/>
    <w:p w14:paraId="70D8BC2E" w14:textId="12854B60" w:rsidR="00F64253" w:rsidRDefault="00A419D6" w:rsidP="00F64253">
      <w:pPr>
        <w:pStyle w:val="Brd2"/>
        <w:numPr>
          <w:ilvl w:val="0"/>
          <w:numId w:val="5"/>
        </w:numPr>
        <w:rPr>
          <w:lang w:eastAsia="nb-NO"/>
        </w:rPr>
      </w:pPr>
      <w:r w:rsidRPr="008E71B1">
        <w:t xml:space="preserve">Tette flater skal ha avrenning til grønne arealer før </w:t>
      </w:r>
      <w:r w:rsidR="00F64253" w:rsidRPr="008E71B1">
        <w:rPr>
          <w:lang w:eastAsia="nb-NO"/>
        </w:rPr>
        <w:t>det eventuelt ledes til åp</w:t>
      </w:r>
      <w:r w:rsidR="001945F3" w:rsidRPr="008E71B1">
        <w:rPr>
          <w:lang w:eastAsia="nb-NO"/>
        </w:rPr>
        <w:t>ne</w:t>
      </w:r>
      <w:r w:rsidR="00F64253" w:rsidRPr="008E71B1">
        <w:rPr>
          <w:lang w:eastAsia="nb-NO"/>
        </w:rPr>
        <w:t xml:space="preserve"> vannveier</w:t>
      </w:r>
      <w:r w:rsidR="00F64253" w:rsidRPr="008E71B1">
        <w:t xml:space="preserve"> og </w:t>
      </w:r>
      <w:r w:rsidRPr="008E71B1">
        <w:t>til resipienten.</w:t>
      </w:r>
    </w:p>
    <w:p w14:paraId="4CD0AF41" w14:textId="3E41DAC6" w:rsidR="00416148" w:rsidRPr="00652CCD" w:rsidRDefault="00416148" w:rsidP="00416148">
      <w:pPr>
        <w:pStyle w:val="Brd2"/>
        <w:numPr>
          <w:ilvl w:val="0"/>
          <w:numId w:val="5"/>
        </w:numPr>
      </w:pPr>
      <w:r>
        <w:t xml:space="preserve">Nye overvannsanlegg skal fortrinnsvis </w:t>
      </w:r>
      <w:r w:rsidRPr="00652CCD">
        <w:t xml:space="preserve">lages av naturelementer og </w:t>
      </w:r>
      <w:proofErr w:type="gramStart"/>
      <w:r w:rsidRPr="00652CCD">
        <w:t>integreres</w:t>
      </w:r>
      <w:proofErr w:type="gramEnd"/>
      <w:r w:rsidRPr="00652CCD">
        <w:t xml:space="preserve"> i den grønne strukturen.</w:t>
      </w:r>
    </w:p>
    <w:p w14:paraId="57EDCD81" w14:textId="78E9F87B" w:rsidR="00281DFA" w:rsidRPr="000E330D" w:rsidRDefault="000E330D" w:rsidP="000E330D">
      <w:pPr>
        <w:pStyle w:val="Brd2"/>
        <w:numPr>
          <w:ilvl w:val="0"/>
          <w:numId w:val="16"/>
        </w:numPr>
      </w:pPr>
      <w:bookmarkStart w:id="53" w:name="_Hlk92311640"/>
      <w:r w:rsidRPr="000E330D">
        <w:rPr>
          <w:lang w:eastAsia="nb-NO"/>
        </w:rPr>
        <w:t>Nye områdeutviklinge</w:t>
      </w:r>
      <w:r w:rsidR="005729C8">
        <w:rPr>
          <w:lang w:eastAsia="nb-NO"/>
        </w:rPr>
        <w:t>r</w:t>
      </w:r>
      <w:r w:rsidRPr="000E330D">
        <w:rPr>
          <w:lang w:eastAsia="nb-NO"/>
        </w:rPr>
        <w:t xml:space="preserve"> skal sørge for at de naturlige </w:t>
      </w:r>
      <w:r w:rsidR="003F6093">
        <w:rPr>
          <w:lang w:eastAsia="nb-NO"/>
        </w:rPr>
        <w:t>hydrologiske</w:t>
      </w:r>
      <w:r w:rsidRPr="000E330D">
        <w:rPr>
          <w:lang w:eastAsia="nb-NO"/>
        </w:rPr>
        <w:t xml:space="preserve"> forhold blir endret i minst mulig grad og at v</w:t>
      </w:r>
      <w:r w:rsidR="00281DFA" w:rsidRPr="000E330D">
        <w:t>annets naturlige kretsløp opprettholdes</w:t>
      </w:r>
      <w:r w:rsidR="001945F3" w:rsidRPr="000E330D">
        <w:t>.</w:t>
      </w:r>
    </w:p>
    <w:p w14:paraId="21FDB092" w14:textId="4BA6E0DA" w:rsidR="00681B27" w:rsidRPr="008E71B1" w:rsidRDefault="001945F3" w:rsidP="004E52BD">
      <w:pPr>
        <w:pStyle w:val="Brd2"/>
        <w:numPr>
          <w:ilvl w:val="0"/>
          <w:numId w:val="16"/>
        </w:numPr>
      </w:pPr>
      <w:bookmarkStart w:id="54" w:name="_Hlk92311661"/>
      <w:bookmarkEnd w:id="53"/>
      <w:r w:rsidRPr="008E71B1">
        <w:t>Overvanns</w:t>
      </w:r>
      <w:r w:rsidR="00567CC6">
        <w:t>håndtering</w:t>
      </w:r>
      <w:r w:rsidR="00681B27" w:rsidRPr="008E71B1">
        <w:t xml:space="preserve"> </w:t>
      </w:r>
      <w:r w:rsidR="00A419D6" w:rsidRPr="008E71B1">
        <w:t>skal</w:t>
      </w:r>
      <w:r w:rsidR="00681B27" w:rsidRPr="008E71B1">
        <w:t xml:space="preserve"> ta utgangspunkt i terrengets naturgitte forutsetninger for å infiltrere, fordrøye og lede vekk </w:t>
      </w:r>
      <w:r w:rsidR="00281DFA" w:rsidRPr="008E71B1">
        <w:t>avrenning</w:t>
      </w:r>
      <w:r w:rsidR="00681B27" w:rsidRPr="008E71B1">
        <w:t>.</w:t>
      </w:r>
    </w:p>
    <w:bookmarkEnd w:id="54"/>
    <w:p w14:paraId="79C90DEC" w14:textId="2E16B4E8" w:rsidR="00281DFA" w:rsidRPr="008E71B1" w:rsidRDefault="004E52BD" w:rsidP="00F64253">
      <w:pPr>
        <w:pStyle w:val="Brd2"/>
        <w:numPr>
          <w:ilvl w:val="0"/>
          <w:numId w:val="5"/>
        </w:numPr>
        <w:rPr>
          <w:lang w:eastAsia="nb-NO"/>
        </w:rPr>
      </w:pPr>
      <w:r w:rsidRPr="008E71B1">
        <w:t xml:space="preserve">Eksisterende </w:t>
      </w:r>
      <w:r w:rsidR="00281DFA" w:rsidRPr="008E71B1">
        <w:t>forsenkninger i terrenget</w:t>
      </w:r>
      <w:r w:rsidR="00F64253" w:rsidRPr="008E71B1">
        <w:t xml:space="preserve"> </w:t>
      </w:r>
      <w:r w:rsidR="00F64253" w:rsidRPr="008E71B1">
        <w:rPr>
          <w:lang w:eastAsia="nb-NO"/>
        </w:rPr>
        <w:t xml:space="preserve">og områder med gunstig infiltrasjonsevne avsettes til </w:t>
      </w:r>
      <w:r w:rsidR="00F64253" w:rsidRPr="008E71B1">
        <w:t>fordrøyning- og infiltrasjon</w:t>
      </w:r>
      <w:r w:rsidR="001945F3" w:rsidRPr="008E71B1">
        <w:t>.</w:t>
      </w:r>
    </w:p>
    <w:p w14:paraId="69746E1E" w14:textId="3C4E6203" w:rsidR="00281DFA" w:rsidRDefault="00281DFA" w:rsidP="004E52BD">
      <w:pPr>
        <w:pStyle w:val="Brd2"/>
        <w:numPr>
          <w:ilvl w:val="0"/>
          <w:numId w:val="16"/>
        </w:numPr>
      </w:pPr>
      <w:bookmarkStart w:id="55" w:name="_Hlk92224401"/>
      <w:r w:rsidRPr="008E71B1">
        <w:t xml:space="preserve">Eksisterende bekker </w:t>
      </w:r>
      <w:r w:rsidR="005729C8">
        <w:t xml:space="preserve">og flomveier </w:t>
      </w:r>
      <w:r w:rsidRPr="008E71B1">
        <w:t xml:space="preserve">skal </w:t>
      </w:r>
      <w:r w:rsidR="000E330D">
        <w:t>ikke omlegges</w:t>
      </w:r>
      <w:r w:rsidR="003F6093">
        <w:t xml:space="preserve">. De </w:t>
      </w:r>
      <w:r w:rsidR="000E330D">
        <w:t xml:space="preserve">skal </w:t>
      </w:r>
      <w:r w:rsidRPr="008E71B1">
        <w:t xml:space="preserve">bevares så nært opptil sin naturlige form som </w:t>
      </w:r>
      <w:r w:rsidR="001945F3" w:rsidRPr="008E71B1">
        <w:t>mulig, holdes</w:t>
      </w:r>
      <w:r w:rsidR="00BC566E" w:rsidRPr="008E71B1">
        <w:t xml:space="preserve"> åpne </w:t>
      </w:r>
      <w:r w:rsidRPr="008E71B1">
        <w:t>og kun tilpasses fremtidige klimaendringer.</w:t>
      </w:r>
      <w:r w:rsidR="0025013D">
        <w:t xml:space="preserve"> </w:t>
      </w:r>
      <w:r w:rsidR="0025013D" w:rsidRPr="0025013D">
        <w:t>Unntak for denne reglen gis hvis det foreligger særskilte tekniske-, økonomiske- eller sikkerhetsårsaker.</w:t>
      </w:r>
    </w:p>
    <w:bookmarkEnd w:id="55"/>
    <w:p w14:paraId="5BC6CE3B" w14:textId="1D714B34" w:rsidR="00B26E7D" w:rsidRPr="00B26E7D" w:rsidRDefault="00B26E7D" w:rsidP="00B26E7D">
      <w:pPr>
        <w:pStyle w:val="Brd2"/>
        <w:numPr>
          <w:ilvl w:val="0"/>
          <w:numId w:val="16"/>
        </w:numPr>
      </w:pPr>
      <w:r w:rsidRPr="00B26E7D">
        <w:t>Det tillates ikke drenering eller utbygging av myr og våtmark.</w:t>
      </w:r>
      <w:r w:rsidR="00FA383D">
        <w:t xml:space="preserve"> </w:t>
      </w:r>
      <w:r w:rsidR="00FA383D" w:rsidRPr="00FA383D">
        <w:t>Unntak for denne reglen gis hvis det foreligger særskilte tekniske-, økonomiske- eller sikkerhetsårsaker.</w:t>
      </w:r>
    </w:p>
    <w:p w14:paraId="2C07034C" w14:textId="4AB65397" w:rsidR="000E330D" w:rsidRDefault="0095773A" w:rsidP="004E52BD">
      <w:pPr>
        <w:pStyle w:val="Brd2"/>
        <w:numPr>
          <w:ilvl w:val="0"/>
          <w:numId w:val="16"/>
        </w:numPr>
      </w:pPr>
      <w:bookmarkStart w:id="56" w:name="_Hlk92311764"/>
      <w:r w:rsidRPr="008E71B1">
        <w:t xml:space="preserve">Grunnvannstanden skal ikke senkes. Hensikten med å etablere drenering rundt bygninger </w:t>
      </w:r>
      <w:r w:rsidR="00281DFA" w:rsidRPr="008E71B1">
        <w:t>skal kun</w:t>
      </w:r>
      <w:r w:rsidRPr="008E71B1">
        <w:t xml:space="preserve"> være å lede bort overflatevann som </w:t>
      </w:r>
      <w:r w:rsidR="004E52BD" w:rsidRPr="008E71B1">
        <w:t>siger</w:t>
      </w:r>
      <w:r w:rsidRPr="008E71B1">
        <w:t xml:space="preserve"> ned rundt </w:t>
      </w:r>
      <w:r w:rsidR="00A40105">
        <w:t>grunnmuren</w:t>
      </w:r>
      <w:r w:rsidR="00281DFA" w:rsidRPr="008E71B1">
        <w:t xml:space="preserve">, </w:t>
      </w:r>
      <w:r w:rsidR="00A40105">
        <w:t>og</w:t>
      </w:r>
      <w:r w:rsidR="00281DFA" w:rsidRPr="008E71B1">
        <w:t xml:space="preserve"> ikke å drenere de</w:t>
      </w:r>
      <w:r w:rsidR="004E52BD" w:rsidRPr="008E71B1">
        <w:t>t</w:t>
      </w:r>
      <w:r w:rsidR="00281DFA" w:rsidRPr="008E71B1">
        <w:t xml:space="preserve"> naturlige grunnvannivå</w:t>
      </w:r>
      <w:r w:rsidR="005473A8" w:rsidRPr="005473A8">
        <w:t xml:space="preserve"> </w:t>
      </w:r>
      <w:r w:rsidR="005473A8" w:rsidRPr="008E71B1">
        <w:t>permanent</w:t>
      </w:r>
      <w:r w:rsidRPr="008E71B1">
        <w:t>. Dette betyr at kjeller</w:t>
      </w:r>
      <w:r w:rsidR="003F6093">
        <w:t>e</w:t>
      </w:r>
      <w:r w:rsidRPr="008E71B1">
        <w:t xml:space="preserve"> under de</w:t>
      </w:r>
      <w:r w:rsidR="003F6093">
        <w:t>t</w:t>
      </w:r>
      <w:r w:rsidRPr="008E71B1">
        <w:t xml:space="preserve"> som </w:t>
      </w:r>
      <w:r w:rsidR="003F6093">
        <w:t>kan</w:t>
      </w:r>
      <w:r w:rsidRPr="008E71B1">
        <w:t xml:space="preserve"> anses som e</w:t>
      </w:r>
      <w:r w:rsidR="004E52BD" w:rsidRPr="008E71B1">
        <w:t>t</w:t>
      </w:r>
      <w:r w:rsidRPr="008E71B1">
        <w:t xml:space="preserve"> permanent grunnvannstandnivå </w:t>
      </w:r>
      <w:r w:rsidR="003F6093" w:rsidRPr="008E71B1">
        <w:t xml:space="preserve">ikke </w:t>
      </w:r>
      <w:r w:rsidRPr="008E71B1">
        <w:t xml:space="preserve">kan </w:t>
      </w:r>
      <w:r w:rsidR="003F6093">
        <w:t>utstyres</w:t>
      </w:r>
      <w:r w:rsidRPr="008E71B1">
        <w:t xml:space="preserve"> med drensrør og </w:t>
      </w:r>
      <w:r w:rsidR="003F6093" w:rsidRPr="008E71B1">
        <w:t xml:space="preserve">derfor </w:t>
      </w:r>
      <w:r w:rsidRPr="008E71B1">
        <w:t xml:space="preserve">må bygges vanntett. </w:t>
      </w:r>
    </w:p>
    <w:p w14:paraId="7C8EB905" w14:textId="79C20CC4" w:rsidR="004E52BD" w:rsidRPr="008E71B1" w:rsidRDefault="00F0665F" w:rsidP="004E52BD">
      <w:pPr>
        <w:pStyle w:val="Overskrift2"/>
        <w:rPr>
          <w:lang w:eastAsia="nb-NO"/>
        </w:rPr>
      </w:pPr>
      <w:bookmarkStart w:id="57" w:name="_Toc92441886"/>
      <w:bookmarkEnd w:id="56"/>
      <w:r w:rsidRPr="008E71B1">
        <w:rPr>
          <w:lang w:eastAsia="nb-NO"/>
        </w:rPr>
        <w:t>Åpen overvannshåndtering</w:t>
      </w:r>
      <w:bookmarkEnd w:id="57"/>
    </w:p>
    <w:p w14:paraId="63CFE83C" w14:textId="4AFA43AA" w:rsidR="00A40105" w:rsidRDefault="00BC566E" w:rsidP="00F32869">
      <w:pPr>
        <w:pStyle w:val="Brd2"/>
        <w:numPr>
          <w:ilvl w:val="0"/>
          <w:numId w:val="19"/>
        </w:numPr>
      </w:pPr>
      <w:r w:rsidRPr="008E71B1">
        <w:t xml:space="preserve">Som hovedregel er det ikke tillatt å fordrøye eller bortlede overvann i nedgravde </w:t>
      </w:r>
      <w:r w:rsidR="00F64253" w:rsidRPr="008E71B1">
        <w:t xml:space="preserve">anlegg, med uttak av </w:t>
      </w:r>
      <w:r w:rsidR="00F32869" w:rsidRPr="008E71B1">
        <w:t xml:space="preserve">korte </w:t>
      </w:r>
      <w:r w:rsidR="00F64253" w:rsidRPr="008E71B1">
        <w:t>stikkrenner eller kulverter under vei</w:t>
      </w:r>
      <w:r w:rsidR="005473A8">
        <w:t>er</w:t>
      </w:r>
      <w:r w:rsidR="00F64253" w:rsidRPr="008E71B1">
        <w:t>.</w:t>
      </w:r>
    </w:p>
    <w:p w14:paraId="3402250E" w14:textId="4AC8A2AF" w:rsidR="00BC566E" w:rsidRPr="008E71B1" w:rsidRDefault="00BC566E" w:rsidP="00F32869">
      <w:pPr>
        <w:pStyle w:val="Brd2"/>
        <w:numPr>
          <w:ilvl w:val="0"/>
          <w:numId w:val="19"/>
        </w:numPr>
      </w:pPr>
      <w:bookmarkStart w:id="58" w:name="_Hlk92311837"/>
      <w:r w:rsidRPr="008E71B1">
        <w:t xml:space="preserve">Plass for </w:t>
      </w:r>
      <w:r w:rsidR="00F64253" w:rsidRPr="008E71B1">
        <w:t xml:space="preserve">infiltrasjon, </w:t>
      </w:r>
      <w:r w:rsidRPr="008E71B1">
        <w:t xml:space="preserve">åpen fordrøyning og bortledning av overvann </w:t>
      </w:r>
      <w:r w:rsidR="00F32869" w:rsidRPr="008E71B1">
        <w:t xml:space="preserve">gjennom åpne grøfter, kanaler, bekker eller dammer til resipienter </w:t>
      </w:r>
      <w:r w:rsidRPr="008E71B1">
        <w:t>skal prioriteres høyt i områdereguleringer</w:t>
      </w:r>
      <w:r w:rsidR="00F32869" w:rsidRPr="008E71B1">
        <w:t xml:space="preserve"> </w:t>
      </w:r>
      <w:r w:rsidRPr="008E71B1">
        <w:t>og innarbeides i utearealene.</w:t>
      </w:r>
    </w:p>
    <w:bookmarkEnd w:id="58"/>
    <w:p w14:paraId="2488B7A9" w14:textId="77777777" w:rsidR="00A40105" w:rsidRPr="008E71B1" w:rsidRDefault="00A40105" w:rsidP="00A40105">
      <w:pPr>
        <w:pStyle w:val="Brd2"/>
        <w:numPr>
          <w:ilvl w:val="0"/>
          <w:numId w:val="19"/>
        </w:numPr>
      </w:pPr>
      <w:r w:rsidRPr="008E71B1">
        <w:t xml:space="preserve">Alle flater på eiendommen skal ha fall </w:t>
      </w:r>
      <w:r>
        <w:t xml:space="preserve">bort fra konstruksjoner </w:t>
      </w:r>
      <w:r w:rsidRPr="008E71B1">
        <w:t>som ikke er designet for fordrøyning</w:t>
      </w:r>
      <w:r>
        <w:t xml:space="preserve"> og </w:t>
      </w:r>
      <w:r w:rsidRPr="008E71B1">
        <w:t>mot definerte</w:t>
      </w:r>
      <w:r>
        <w:t xml:space="preserve"> åpne</w:t>
      </w:r>
      <w:r w:rsidRPr="008E71B1">
        <w:t xml:space="preserve"> vannveier</w:t>
      </w:r>
      <w:r>
        <w:t xml:space="preserve">. </w:t>
      </w:r>
    </w:p>
    <w:p w14:paraId="681A63C8" w14:textId="20C8E27C" w:rsidR="00F32869" w:rsidRDefault="00F32869" w:rsidP="00F32869">
      <w:pPr>
        <w:pStyle w:val="Brd2"/>
        <w:numPr>
          <w:ilvl w:val="0"/>
          <w:numId w:val="19"/>
        </w:numPr>
      </w:pPr>
      <w:bookmarkStart w:id="59" w:name="_Hlk92311941"/>
      <w:r w:rsidRPr="008E71B1">
        <w:t xml:space="preserve">Det skal etableres </w:t>
      </w:r>
      <w:proofErr w:type="spellStart"/>
      <w:r w:rsidR="005473A8" w:rsidRPr="008E71B1">
        <w:t>byggefrie</w:t>
      </w:r>
      <w:proofErr w:type="spellEnd"/>
      <w:r w:rsidR="005473A8" w:rsidRPr="008E71B1">
        <w:t xml:space="preserve"> belter </w:t>
      </w:r>
      <w:r w:rsidR="005473A8">
        <w:t xml:space="preserve">på </w:t>
      </w:r>
      <w:r w:rsidRPr="008E71B1">
        <w:t>minimum 20 meter</w:t>
      </w:r>
      <w:r w:rsidR="005473A8">
        <w:t>s</w:t>
      </w:r>
      <w:r w:rsidRPr="008E71B1">
        <w:t xml:space="preserve"> bre</w:t>
      </w:r>
      <w:r w:rsidR="005473A8">
        <w:t>d</w:t>
      </w:r>
      <w:r w:rsidRPr="008E71B1">
        <w:t xml:space="preserve">de langs begge sider av </w:t>
      </w:r>
      <w:proofErr w:type="spellStart"/>
      <w:r w:rsidRPr="008E71B1">
        <w:t>hovedvassdrag</w:t>
      </w:r>
      <w:proofErr w:type="spellEnd"/>
      <w:r w:rsidRPr="008E71B1">
        <w:t xml:space="preserve"> og</w:t>
      </w:r>
      <w:r w:rsidR="005473A8">
        <w:t xml:space="preserve"> på</w:t>
      </w:r>
      <w:r w:rsidRPr="008E71B1">
        <w:t xml:space="preserve"> 12 meter langs sidevassdrag og andre bekker. Naturlig kantvegetasjon langs vannkantene skal utgjøre minst halvparten av de </w:t>
      </w:r>
      <w:proofErr w:type="spellStart"/>
      <w:r w:rsidRPr="008E71B1">
        <w:t>byggefrie</w:t>
      </w:r>
      <w:proofErr w:type="spellEnd"/>
      <w:r w:rsidRPr="008E71B1">
        <w:t xml:space="preserve"> beltenes bredde. De </w:t>
      </w:r>
      <w:proofErr w:type="spellStart"/>
      <w:r w:rsidRPr="008E71B1">
        <w:t>byggefrie</w:t>
      </w:r>
      <w:proofErr w:type="spellEnd"/>
      <w:r w:rsidRPr="008E71B1">
        <w:t xml:space="preserve"> beltene skal være </w:t>
      </w:r>
      <w:r w:rsidR="00516613" w:rsidRPr="008E71B1">
        <w:t xml:space="preserve">offentlig areal og </w:t>
      </w:r>
      <w:r w:rsidRPr="008E71B1">
        <w:t>allment tilgjengelige der dette ikke kommer i konflikt med naturinteresser.</w:t>
      </w:r>
    </w:p>
    <w:p w14:paraId="4D953A8E" w14:textId="2D28A101" w:rsidR="00BC566E" w:rsidRPr="008E71B1" w:rsidRDefault="00BC275D" w:rsidP="00F32869">
      <w:pPr>
        <w:pStyle w:val="Brd2"/>
        <w:numPr>
          <w:ilvl w:val="0"/>
          <w:numId w:val="19"/>
        </w:numPr>
      </w:pPr>
      <w:bookmarkStart w:id="60" w:name="_Hlk92312159"/>
      <w:bookmarkEnd w:id="59"/>
      <w:r w:rsidRPr="008E71B1">
        <w:t>L</w:t>
      </w:r>
      <w:r w:rsidR="00BC566E" w:rsidRPr="008E71B1">
        <w:t xml:space="preserve">ukkede vannveier skal reetableres/ gjenåpnes i sammenheng med </w:t>
      </w:r>
      <w:r w:rsidRPr="008E71B1">
        <w:t>blå</w:t>
      </w:r>
      <w:r w:rsidR="00BC566E" w:rsidRPr="008E71B1">
        <w:t xml:space="preserve">grønne korridorer </w:t>
      </w:r>
      <w:r w:rsidRPr="008E71B1">
        <w:t xml:space="preserve">og </w:t>
      </w:r>
      <w:r w:rsidR="00BC566E" w:rsidRPr="008E71B1">
        <w:t xml:space="preserve">prioriteres der det kan gjennomføres innenfor forsvarlige rammer. </w:t>
      </w:r>
    </w:p>
    <w:p w14:paraId="5696AD4F" w14:textId="038F46A4" w:rsidR="00F64253" w:rsidRPr="008E71B1" w:rsidRDefault="006A57D9" w:rsidP="00F32869">
      <w:pPr>
        <w:pStyle w:val="Brd2"/>
        <w:numPr>
          <w:ilvl w:val="0"/>
          <w:numId w:val="19"/>
        </w:numPr>
      </w:pPr>
      <w:bookmarkStart w:id="61" w:name="_Hlk92312178"/>
      <w:bookmarkEnd w:id="60"/>
      <w:r w:rsidRPr="008E71B1">
        <w:lastRenderedPageBreak/>
        <w:t xml:space="preserve">Takvann skal ledes </w:t>
      </w:r>
      <w:r w:rsidR="00F32869" w:rsidRPr="008E71B1">
        <w:t>gjennom utvendig nedløp</w:t>
      </w:r>
      <w:r w:rsidR="00BC275D" w:rsidRPr="008E71B1">
        <w:t>,</w:t>
      </w:r>
      <w:r w:rsidR="00F32869" w:rsidRPr="008E71B1">
        <w:t xml:space="preserve"> med utløp minst to meter vekk fra konstruksjon</w:t>
      </w:r>
      <w:r w:rsidR="00BC275D" w:rsidRPr="008E71B1">
        <w:t>en og</w:t>
      </w:r>
      <w:r w:rsidR="00F32869" w:rsidRPr="008E71B1">
        <w:t xml:space="preserve"> </w:t>
      </w:r>
      <w:r w:rsidR="00BC566E" w:rsidRPr="008E71B1">
        <w:t xml:space="preserve">direkte til </w:t>
      </w:r>
      <w:r w:rsidR="00BC275D" w:rsidRPr="008E71B1">
        <w:t>infiltrasjon eller åpen fordrøyning</w:t>
      </w:r>
      <w:r w:rsidR="00F32869" w:rsidRPr="008E71B1">
        <w:t>. Det er ikke</w:t>
      </w:r>
      <w:r w:rsidR="00F64253" w:rsidRPr="008E71B1">
        <w:t xml:space="preserve"> tillatt med takvann </w:t>
      </w:r>
      <w:r w:rsidR="00F32869" w:rsidRPr="008E71B1">
        <w:t xml:space="preserve">i drenssystemet eller </w:t>
      </w:r>
      <w:r w:rsidR="00F64253" w:rsidRPr="008E71B1">
        <w:t>overvannsanlegg</w:t>
      </w:r>
      <w:r w:rsidR="00F32869" w:rsidRPr="008E71B1">
        <w:t>.</w:t>
      </w:r>
    </w:p>
    <w:p w14:paraId="7154D51D" w14:textId="5D50670E" w:rsidR="0063353A" w:rsidRPr="008E71B1" w:rsidRDefault="0063353A" w:rsidP="0063353A">
      <w:pPr>
        <w:pStyle w:val="Overskrift2"/>
      </w:pPr>
      <w:bookmarkStart w:id="62" w:name="_Toc92441887"/>
      <w:bookmarkEnd w:id="61"/>
      <w:r w:rsidRPr="008E71B1">
        <w:t>Overvann som en res</w:t>
      </w:r>
      <w:r w:rsidR="00E7580B">
        <w:t>s</w:t>
      </w:r>
      <w:r w:rsidRPr="008E71B1">
        <w:t>urs</w:t>
      </w:r>
      <w:bookmarkEnd w:id="62"/>
    </w:p>
    <w:p w14:paraId="61CC09DA" w14:textId="3DE7AEED" w:rsidR="00D20E03" w:rsidRPr="00D20E03" w:rsidRDefault="00AE709A" w:rsidP="008E71B1">
      <w:pPr>
        <w:pStyle w:val="Brd2"/>
        <w:numPr>
          <w:ilvl w:val="0"/>
          <w:numId w:val="20"/>
        </w:numPr>
      </w:pPr>
      <w:bookmarkStart w:id="63" w:name="_Hlk92312237"/>
      <w:r w:rsidRPr="00D20E03">
        <w:t>Overvannsplaner skal r</w:t>
      </w:r>
      <w:r w:rsidR="00342F51" w:rsidRPr="00D20E03">
        <w:t xml:space="preserve">edegjøre hvordan </w:t>
      </w:r>
      <w:r w:rsidRPr="00D20E03">
        <w:t xml:space="preserve">overvann og anlegg for </w:t>
      </w:r>
      <w:r w:rsidR="00BC275D" w:rsidRPr="00D20E03">
        <w:t>overvannshåndtering</w:t>
      </w:r>
      <w:r w:rsidR="00342F51" w:rsidRPr="00D20E03">
        <w:t xml:space="preserve"> kan utnyttes som</w:t>
      </w:r>
      <w:r w:rsidR="005473A8">
        <w:t xml:space="preserve"> en</w:t>
      </w:r>
      <w:r w:rsidR="00342F51" w:rsidRPr="00D20E03">
        <w:t xml:space="preserve"> ressur</w:t>
      </w:r>
      <w:r w:rsidRPr="00D20E03">
        <w:t>s</w:t>
      </w:r>
      <w:r w:rsidR="00D20E03" w:rsidRPr="00D20E03">
        <w:t>.</w:t>
      </w:r>
    </w:p>
    <w:p w14:paraId="3B106F04" w14:textId="26281BC3" w:rsidR="00D20E03" w:rsidRDefault="00AE709A" w:rsidP="00D20E03">
      <w:pPr>
        <w:pStyle w:val="Brd2"/>
        <w:numPr>
          <w:ilvl w:val="0"/>
          <w:numId w:val="20"/>
        </w:numPr>
      </w:pPr>
      <w:r w:rsidRPr="00D20E03">
        <w:t>F</w:t>
      </w:r>
      <w:r w:rsidR="009B18FB" w:rsidRPr="00D20E03">
        <w:t xml:space="preserve">lerfunksjonelle løsninger </w:t>
      </w:r>
      <w:r w:rsidR="008E71B1" w:rsidRPr="00D20E03">
        <w:t xml:space="preserve">skal </w:t>
      </w:r>
      <w:r w:rsidR="009B18FB" w:rsidRPr="00D20E03">
        <w:t>etterstrebes</w:t>
      </w:r>
      <w:r w:rsidR="00BC275D" w:rsidRPr="00D20E03">
        <w:t>.</w:t>
      </w:r>
      <w:r w:rsidR="00D20E03" w:rsidRPr="00D20E03">
        <w:t xml:space="preserve"> </w:t>
      </w:r>
      <w:r w:rsidR="00A40105">
        <w:t>A</w:t>
      </w:r>
      <w:r w:rsidR="00A40105" w:rsidRPr="00D20E03">
        <w:t>nlegg</w:t>
      </w:r>
      <w:r w:rsidR="00A40105">
        <w:t>ene</w:t>
      </w:r>
      <w:r w:rsidR="00A40105" w:rsidRPr="00D20E03">
        <w:t xml:space="preserve"> for overvannshåndtering </w:t>
      </w:r>
      <w:r w:rsidR="00D20E03" w:rsidRPr="00D20E03">
        <w:t xml:space="preserve">skal </w:t>
      </w:r>
      <w:r w:rsidR="00D20E03" w:rsidRPr="00D20E03">
        <w:rPr>
          <w:lang w:eastAsia="nb-NO"/>
        </w:rPr>
        <w:t xml:space="preserve">ikke </w:t>
      </w:r>
      <w:r w:rsidR="005473A8">
        <w:rPr>
          <w:lang w:eastAsia="nb-NO"/>
        </w:rPr>
        <w:t>kun</w:t>
      </w:r>
      <w:r w:rsidR="00D20E03" w:rsidRPr="00D20E03">
        <w:rPr>
          <w:lang w:eastAsia="nb-NO"/>
        </w:rPr>
        <w:t xml:space="preserve"> bidra til transport og fordrøyning av vann, eller forebygge vannskader</w:t>
      </w:r>
      <w:r w:rsidR="005473A8">
        <w:rPr>
          <w:lang w:eastAsia="nb-NO"/>
        </w:rPr>
        <w:t xml:space="preserve">. Den skal </w:t>
      </w:r>
      <w:r w:rsidR="00D20E03" w:rsidRPr="00D20E03">
        <w:rPr>
          <w:lang w:eastAsia="nb-NO"/>
        </w:rPr>
        <w:t xml:space="preserve">også </w:t>
      </w:r>
      <w:r w:rsidR="005473A8">
        <w:rPr>
          <w:lang w:eastAsia="nb-NO"/>
        </w:rPr>
        <w:t>bidra til</w:t>
      </w:r>
      <w:r w:rsidR="00D20E03" w:rsidRPr="00D20E03">
        <w:rPr>
          <w:lang w:eastAsia="nb-NO"/>
        </w:rPr>
        <w:t xml:space="preserve"> å opprettholde velfungerende økosystem, bidra til e</w:t>
      </w:r>
      <w:r w:rsidR="005473A8">
        <w:rPr>
          <w:lang w:eastAsia="nb-NO"/>
        </w:rPr>
        <w:t>t</w:t>
      </w:r>
      <w:r w:rsidR="00D20E03" w:rsidRPr="00D20E03">
        <w:rPr>
          <w:lang w:eastAsia="nb-NO"/>
        </w:rPr>
        <w:t xml:space="preserve"> rikere biologisk mangfold, skape rekrea</w:t>
      </w:r>
      <w:r w:rsidR="005473A8">
        <w:rPr>
          <w:lang w:eastAsia="nb-NO"/>
        </w:rPr>
        <w:t>sjons</w:t>
      </w:r>
      <w:r w:rsidR="00D20E03" w:rsidRPr="00D20E03">
        <w:rPr>
          <w:lang w:eastAsia="nb-NO"/>
        </w:rPr>
        <w:t xml:space="preserve">muligheter, øke </w:t>
      </w:r>
      <w:r w:rsidR="005473A8">
        <w:rPr>
          <w:lang w:eastAsia="nb-NO"/>
        </w:rPr>
        <w:t xml:space="preserve">områdets </w:t>
      </w:r>
      <w:r w:rsidR="00D20E03" w:rsidRPr="00D20E03">
        <w:t xml:space="preserve">opplevelses- og </w:t>
      </w:r>
      <w:r w:rsidR="00D20E03" w:rsidRPr="00D20E03">
        <w:rPr>
          <w:lang w:eastAsia="nb-NO"/>
        </w:rPr>
        <w:t>estetisk</w:t>
      </w:r>
      <w:r w:rsidR="005473A8">
        <w:rPr>
          <w:lang w:eastAsia="nb-NO"/>
        </w:rPr>
        <w:t>e</w:t>
      </w:r>
      <w:r w:rsidR="00D20E03" w:rsidRPr="00D20E03">
        <w:rPr>
          <w:lang w:eastAsia="nb-NO"/>
        </w:rPr>
        <w:t xml:space="preserve"> verdi, øke eiendomsverdi, og generelt bidra til å øke bo- og miljøkvaliteten. </w:t>
      </w:r>
    </w:p>
    <w:p w14:paraId="10774CA1" w14:textId="5169CEF3" w:rsidR="002F1DCF" w:rsidRPr="002F1DCF" w:rsidRDefault="002F1DCF" w:rsidP="002F1DCF">
      <w:pPr>
        <w:pStyle w:val="Listeavsnitt"/>
        <w:numPr>
          <w:ilvl w:val="0"/>
          <w:numId w:val="20"/>
        </w:numPr>
        <w:rPr>
          <w:rFonts w:eastAsia="Times New Roman" w:cs="Times New Roman"/>
          <w:sz w:val="22"/>
          <w:szCs w:val="22"/>
        </w:rPr>
      </w:pPr>
      <w:bookmarkStart w:id="64" w:name="_Hlk92312291"/>
      <w:bookmarkEnd w:id="63"/>
      <w:r w:rsidRPr="002F1DCF">
        <w:rPr>
          <w:rFonts w:eastAsia="Times New Roman" w:cs="Times New Roman"/>
          <w:sz w:val="22"/>
          <w:szCs w:val="22"/>
        </w:rPr>
        <w:t xml:space="preserve">Nye flomveier skal </w:t>
      </w:r>
      <w:r w:rsidR="00E40946">
        <w:rPr>
          <w:rFonts w:eastAsia="Times New Roman" w:cs="Times New Roman"/>
          <w:sz w:val="22"/>
          <w:szCs w:val="22"/>
        </w:rPr>
        <w:t>samsvare</w:t>
      </w:r>
      <w:r w:rsidRPr="002F1DCF">
        <w:rPr>
          <w:rFonts w:eastAsia="Times New Roman" w:cs="Times New Roman"/>
          <w:sz w:val="22"/>
          <w:szCs w:val="22"/>
        </w:rPr>
        <w:t xml:space="preserve"> med sammenhengende blågrønne korridorer og ligge på offentlig eiendom. De kan fortrinnsvis kombineres med gang- og sykkelve</w:t>
      </w:r>
      <w:r w:rsidR="005473A8">
        <w:rPr>
          <w:rFonts w:eastAsia="Times New Roman" w:cs="Times New Roman"/>
          <w:sz w:val="22"/>
          <w:szCs w:val="22"/>
        </w:rPr>
        <w:t>i</w:t>
      </w:r>
      <w:r w:rsidRPr="002F1DCF">
        <w:rPr>
          <w:rFonts w:eastAsia="Times New Roman" w:cs="Times New Roman"/>
          <w:sz w:val="22"/>
          <w:szCs w:val="22"/>
        </w:rPr>
        <w:t>er, turve</w:t>
      </w:r>
      <w:r w:rsidR="005473A8">
        <w:rPr>
          <w:rFonts w:eastAsia="Times New Roman" w:cs="Times New Roman"/>
          <w:sz w:val="22"/>
          <w:szCs w:val="22"/>
        </w:rPr>
        <w:t>i</w:t>
      </w:r>
      <w:r w:rsidRPr="002F1DCF">
        <w:rPr>
          <w:rFonts w:eastAsia="Times New Roman" w:cs="Times New Roman"/>
          <w:sz w:val="22"/>
          <w:szCs w:val="22"/>
        </w:rPr>
        <w:t>er og friområder.</w:t>
      </w:r>
    </w:p>
    <w:p w14:paraId="46622C43" w14:textId="3D3EFB9D" w:rsidR="00FB234E" w:rsidRPr="008E71B1" w:rsidRDefault="0034122D" w:rsidP="00FB234E">
      <w:pPr>
        <w:pStyle w:val="Overskrift2"/>
        <w:rPr>
          <w:lang w:eastAsia="nb-NO"/>
        </w:rPr>
      </w:pPr>
      <w:bookmarkStart w:id="65" w:name="_Toc92441888"/>
      <w:bookmarkEnd w:id="64"/>
      <w:r>
        <w:rPr>
          <w:lang w:eastAsia="nb-NO"/>
        </w:rPr>
        <w:t>Vannkvalitet</w:t>
      </w:r>
      <w:bookmarkEnd w:id="65"/>
    </w:p>
    <w:p w14:paraId="51B9D320" w14:textId="3E69FA3E" w:rsidR="004C7EEF" w:rsidRDefault="004C7EEF" w:rsidP="004C7EEF">
      <w:pPr>
        <w:pStyle w:val="Brd2"/>
        <w:numPr>
          <w:ilvl w:val="0"/>
          <w:numId w:val="5"/>
        </w:numPr>
      </w:pPr>
      <w:bookmarkStart w:id="66" w:name="_Hlk92312335"/>
      <w:r w:rsidRPr="004C7EEF">
        <w:t>Det tillates ikke</w:t>
      </w:r>
      <w:r w:rsidR="00A40105">
        <w:t xml:space="preserve"> utslipp av forurenset overvann som kan skape</w:t>
      </w:r>
      <w:r w:rsidRPr="004C7EEF">
        <w:t xml:space="preserve"> forringelse av vannkvalitet eller økologisk tilstand i nedenforliggende vassdrag.</w:t>
      </w:r>
    </w:p>
    <w:p w14:paraId="53E18027" w14:textId="5E2CC693" w:rsidR="004C7EEF" w:rsidRDefault="004C7EEF" w:rsidP="004C7EEF">
      <w:pPr>
        <w:pStyle w:val="Brd2"/>
        <w:numPr>
          <w:ilvl w:val="0"/>
          <w:numId w:val="5"/>
        </w:numPr>
      </w:pPr>
      <w:r w:rsidRPr="004C7EEF">
        <w:t xml:space="preserve">Forurenset vann skal renses </w:t>
      </w:r>
      <w:r w:rsidR="005473A8" w:rsidRPr="004C7EEF">
        <w:t xml:space="preserve">lokalt </w:t>
      </w:r>
      <w:r w:rsidRPr="004C7EEF">
        <w:t>gjennom infiltrasjon og fordrøyning før det ledes til resipienten.</w:t>
      </w:r>
    </w:p>
    <w:p w14:paraId="2357B105" w14:textId="1060A82B" w:rsidR="00454D50" w:rsidRPr="00652CCD" w:rsidRDefault="00454D50" w:rsidP="00466F14">
      <w:pPr>
        <w:pStyle w:val="Brd2"/>
        <w:numPr>
          <w:ilvl w:val="0"/>
          <w:numId w:val="5"/>
        </w:numPr>
        <w:rPr>
          <w:lang w:eastAsia="nb-NO"/>
        </w:rPr>
      </w:pPr>
      <w:r w:rsidRPr="00652CCD">
        <w:rPr>
          <w:lang w:eastAsia="nb-NO"/>
        </w:rPr>
        <w:t>Avrenning fra lett forurensede tette flater (</w:t>
      </w:r>
      <w:r>
        <w:rPr>
          <w:lang w:eastAsia="nb-NO"/>
        </w:rPr>
        <w:t>f.eks</w:t>
      </w:r>
      <w:r w:rsidR="00BA29F8">
        <w:rPr>
          <w:lang w:eastAsia="nb-NO"/>
        </w:rPr>
        <w:t>.</w:t>
      </w:r>
      <w:r w:rsidRPr="00652CCD">
        <w:rPr>
          <w:lang w:eastAsia="nb-NO"/>
        </w:rPr>
        <w:t xml:space="preserve"> veier med </w:t>
      </w:r>
      <w:proofErr w:type="spellStart"/>
      <w:r w:rsidRPr="00652CCD">
        <w:rPr>
          <w:lang w:eastAsia="nb-NO"/>
        </w:rPr>
        <w:t>årsdøgntrafikk</w:t>
      </w:r>
      <w:proofErr w:type="spellEnd"/>
      <w:r w:rsidRPr="00652CCD">
        <w:rPr>
          <w:lang w:eastAsia="nb-NO"/>
        </w:rPr>
        <w:t xml:space="preserve"> (ÅDT) mindre enn 3000 eller mindre parkeringsplasser) </w:t>
      </w:r>
      <w:r>
        <w:rPr>
          <w:lang w:eastAsia="nb-NO"/>
        </w:rPr>
        <w:t>skal</w:t>
      </w:r>
      <w:r w:rsidRPr="00652CCD">
        <w:rPr>
          <w:lang w:eastAsia="nb-NO"/>
        </w:rPr>
        <w:t xml:space="preserve"> ledes til e</w:t>
      </w:r>
      <w:r w:rsidR="00BA29F8">
        <w:rPr>
          <w:lang w:eastAsia="nb-NO"/>
        </w:rPr>
        <w:t>t</w:t>
      </w:r>
      <w:r w:rsidRPr="00652CCD">
        <w:rPr>
          <w:lang w:eastAsia="nb-NO"/>
        </w:rPr>
        <w:t xml:space="preserve"> infiltrasjonsanlegg (regnbed, infiltrasjonsgrøft). Avrenning fra større parkerings- og terminalområde</w:t>
      </w:r>
      <w:r w:rsidR="00BA29F8">
        <w:rPr>
          <w:lang w:eastAsia="nb-NO"/>
        </w:rPr>
        <w:t>r</w:t>
      </w:r>
      <w:r w:rsidRPr="00652CCD">
        <w:rPr>
          <w:lang w:eastAsia="nb-NO"/>
        </w:rPr>
        <w:t xml:space="preserve"> må ha 2-trinns rensing, som betyr fjerning av både løste og partikulært bundne forurensninger</w:t>
      </w:r>
      <w:r>
        <w:rPr>
          <w:lang w:eastAsia="nb-NO"/>
        </w:rPr>
        <w:t>.</w:t>
      </w:r>
    </w:p>
    <w:p w14:paraId="64C141B5" w14:textId="641B06B8" w:rsidR="004C7EEF" w:rsidRPr="004C7EEF" w:rsidRDefault="004C7EEF" w:rsidP="004C7EEF">
      <w:pPr>
        <w:pStyle w:val="Brd2"/>
        <w:numPr>
          <w:ilvl w:val="0"/>
          <w:numId w:val="5"/>
        </w:numPr>
      </w:pPr>
      <w:r w:rsidRPr="004C7EEF">
        <w:t>Kravene til behandling av forurenset avrenning vurderes individuelt avhengig av utslippets omfang, resipientens sårbarhet og vannkvalitetsmål</w:t>
      </w:r>
      <w:r w:rsidR="005473A8">
        <w:t>ene</w:t>
      </w:r>
      <w:r w:rsidRPr="004C7EEF">
        <w:t xml:space="preserve"> som gjelder for resipienten.</w:t>
      </w:r>
    </w:p>
    <w:p w14:paraId="712954E3" w14:textId="5F326029" w:rsidR="00D87C52" w:rsidRDefault="00D87C52" w:rsidP="006A1EB9">
      <w:pPr>
        <w:pStyle w:val="Overskrift2"/>
        <w:rPr>
          <w:lang w:eastAsia="nb-NO"/>
        </w:rPr>
      </w:pPr>
      <w:bookmarkStart w:id="67" w:name="_Toc92441889"/>
      <w:bookmarkEnd w:id="66"/>
      <w:r>
        <w:rPr>
          <w:lang w:eastAsia="nb-NO"/>
        </w:rPr>
        <w:t>Drift og vedlikehold</w:t>
      </w:r>
      <w:bookmarkEnd w:id="67"/>
    </w:p>
    <w:p w14:paraId="452E9E59" w14:textId="1F63BCCC" w:rsidR="00D87C52" w:rsidRPr="00D87C52" w:rsidRDefault="00D87C52" w:rsidP="00D87C52">
      <w:pPr>
        <w:pStyle w:val="Brd2"/>
        <w:numPr>
          <w:ilvl w:val="0"/>
          <w:numId w:val="5"/>
        </w:numPr>
      </w:pPr>
      <w:bookmarkStart w:id="68" w:name="_Hlk92312376"/>
      <w:r w:rsidRPr="00D87C52">
        <w:t>Overvannsanlegg skal planlegges slik at de kan driftes enklest mulig.</w:t>
      </w:r>
    </w:p>
    <w:p w14:paraId="287D9D4A" w14:textId="24C0DE7F" w:rsidR="00D87C52" w:rsidRDefault="00D87C52" w:rsidP="00D87C52">
      <w:pPr>
        <w:pStyle w:val="Brd2"/>
        <w:numPr>
          <w:ilvl w:val="0"/>
          <w:numId w:val="5"/>
        </w:numPr>
      </w:pPr>
      <w:r w:rsidRPr="00D87C52">
        <w:t>Anleggseier er ansvarlig for drift og vedlikehold av egne anlegg. Kommunen har det overordnede sektoransvaret for å se helheten i overvannshåndteringen og muligheten til å gi pålegg</w:t>
      </w:r>
      <w:r w:rsidR="00E40946">
        <w:t xml:space="preserve"> etter Plan- og bygningsloven</w:t>
      </w:r>
      <w:r w:rsidRPr="00D87C52">
        <w:t xml:space="preserve">. </w:t>
      </w:r>
    </w:p>
    <w:p w14:paraId="60284700" w14:textId="540242DE" w:rsidR="00EB7667" w:rsidRPr="00D20E03" w:rsidRDefault="00EB7667" w:rsidP="00A40105">
      <w:pPr>
        <w:pStyle w:val="Brd2"/>
        <w:numPr>
          <w:ilvl w:val="0"/>
          <w:numId w:val="5"/>
        </w:numPr>
      </w:pPr>
      <w:r w:rsidRPr="00D20E03">
        <w:t xml:space="preserve">Overvannshåndtering må anses som en læreprosess hvor løsninger </w:t>
      </w:r>
      <w:r w:rsidR="005473A8" w:rsidRPr="00D20E03">
        <w:t xml:space="preserve">må </w:t>
      </w:r>
      <w:r w:rsidRPr="00D20E03">
        <w:t>overvåkes, vedlikeholdes og forbedres</w:t>
      </w:r>
      <w:r w:rsidR="005473A8" w:rsidRPr="005473A8">
        <w:t xml:space="preserve"> </w:t>
      </w:r>
      <w:r w:rsidR="005473A8" w:rsidRPr="00D20E03">
        <w:t>kontinuerlig</w:t>
      </w:r>
      <w:r w:rsidRPr="00D20E03">
        <w:t xml:space="preserve">. </w:t>
      </w:r>
    </w:p>
    <w:p w14:paraId="12DBFDA1" w14:textId="218C402A" w:rsidR="00005FB2" w:rsidRPr="00005FB2" w:rsidRDefault="00005FB2" w:rsidP="00A40105">
      <w:pPr>
        <w:pStyle w:val="Brd2"/>
        <w:numPr>
          <w:ilvl w:val="0"/>
          <w:numId w:val="5"/>
        </w:numPr>
      </w:pPr>
      <w:r w:rsidRPr="00005FB2">
        <w:t xml:space="preserve">Det skal utarbeides dokumentasjon for </w:t>
      </w:r>
      <w:r w:rsidR="005473A8">
        <w:t xml:space="preserve">forvaltning, </w:t>
      </w:r>
      <w:r w:rsidRPr="00005FB2">
        <w:t>drift, vedlikehold og utvikling (FDVU-dokumentasjon)</w:t>
      </w:r>
      <w:r w:rsidR="00BA465D">
        <w:t xml:space="preserve"> av alle anlegg involvert i overvannshåndtering.</w:t>
      </w:r>
    </w:p>
    <w:p w14:paraId="09D265D7" w14:textId="387B66F3" w:rsidR="0097420E" w:rsidRPr="008E71B1" w:rsidRDefault="00F0665F" w:rsidP="006A1EB9">
      <w:pPr>
        <w:pStyle w:val="Overskrift2"/>
        <w:rPr>
          <w:lang w:eastAsia="nb-NO"/>
        </w:rPr>
      </w:pPr>
      <w:bookmarkStart w:id="69" w:name="_Toc92441890"/>
      <w:bookmarkEnd w:id="68"/>
      <w:r w:rsidRPr="008E71B1">
        <w:rPr>
          <w:lang w:eastAsia="nb-NO"/>
        </w:rPr>
        <w:t>Aktsomhet for</w:t>
      </w:r>
      <w:r w:rsidR="0097420E" w:rsidRPr="008E71B1">
        <w:rPr>
          <w:lang w:eastAsia="nb-NO"/>
        </w:rPr>
        <w:t xml:space="preserve"> </w:t>
      </w:r>
      <w:r w:rsidR="00F64253" w:rsidRPr="008E71B1">
        <w:rPr>
          <w:lang w:eastAsia="nb-NO"/>
        </w:rPr>
        <w:t>overvannskader</w:t>
      </w:r>
      <w:bookmarkEnd w:id="69"/>
    </w:p>
    <w:p w14:paraId="62D3B9DD" w14:textId="5A24C9D4" w:rsidR="000E330D" w:rsidRDefault="000E330D" w:rsidP="000E330D">
      <w:pPr>
        <w:pStyle w:val="Brd2"/>
        <w:numPr>
          <w:ilvl w:val="0"/>
          <w:numId w:val="5"/>
        </w:numPr>
      </w:pPr>
      <w:bookmarkStart w:id="70" w:name="_Hlk92312496"/>
      <w:r w:rsidRPr="000E330D">
        <w:t xml:space="preserve">Når tiltaksområdet er innenfor NVEs aktsomhetssone for </w:t>
      </w:r>
      <w:r w:rsidR="00BA465D">
        <w:t>elve</w:t>
      </w:r>
      <w:r w:rsidRPr="000E330D">
        <w:t xml:space="preserve">flom skal det i forbindelse med </w:t>
      </w:r>
      <w:r w:rsidR="005473A8">
        <w:t>område</w:t>
      </w:r>
      <w:r w:rsidRPr="000E330D">
        <w:t>regulering utarbeides en hydrologisk studie</w:t>
      </w:r>
      <w:r w:rsidR="002F1DCF">
        <w:t xml:space="preserve"> for å fastsette en 200-års flomlinje med 40</w:t>
      </w:r>
      <w:r w:rsidR="0025013D">
        <w:t xml:space="preserve"> </w:t>
      </w:r>
      <w:r w:rsidR="002F1DCF">
        <w:t>% klimapåslag.</w:t>
      </w:r>
    </w:p>
    <w:bookmarkEnd w:id="70"/>
    <w:p w14:paraId="4AE4625A" w14:textId="530DD998" w:rsidR="0025013D" w:rsidRPr="00652CCD" w:rsidRDefault="0025013D" w:rsidP="0025013D">
      <w:pPr>
        <w:pStyle w:val="Brd2"/>
        <w:numPr>
          <w:ilvl w:val="0"/>
          <w:numId w:val="5"/>
        </w:numPr>
        <w:rPr>
          <w:lang w:eastAsia="nb-NO"/>
        </w:rPr>
      </w:pPr>
      <w:r w:rsidRPr="00652CCD">
        <w:rPr>
          <w:lang w:eastAsia="nb-NO"/>
        </w:rPr>
        <w:t>Avrenning fra planområdet skal ikke overskride 4 l/s*daa</w:t>
      </w:r>
      <w:r w:rsidR="0053585E">
        <w:rPr>
          <w:lang w:eastAsia="nb-NO"/>
        </w:rPr>
        <w:t xml:space="preserve"> ved normale nedbørshendelser.</w:t>
      </w:r>
    </w:p>
    <w:p w14:paraId="47EE65CA" w14:textId="2361D94F" w:rsidR="002F1DCF" w:rsidRDefault="002F1DCF" w:rsidP="002F1DCF">
      <w:pPr>
        <w:pStyle w:val="Brd2"/>
        <w:numPr>
          <w:ilvl w:val="0"/>
          <w:numId w:val="5"/>
        </w:numPr>
      </w:pPr>
      <w:r w:rsidRPr="008E71B1">
        <w:lastRenderedPageBreak/>
        <w:t xml:space="preserve">Nye </w:t>
      </w:r>
      <w:r>
        <w:t>ut</w:t>
      </w:r>
      <w:r w:rsidRPr="002F1DCF">
        <w:t>bygninger og anlegg</w:t>
      </w:r>
      <w:r w:rsidR="008E71B1" w:rsidRPr="002F1DCF">
        <w:t xml:space="preserve"> skal </w:t>
      </w:r>
      <w:r w:rsidR="00765EAE" w:rsidRPr="008E71B1">
        <w:t xml:space="preserve">ikke bidra til økt avrenning og skader </w:t>
      </w:r>
      <w:r w:rsidR="00C9226E">
        <w:t>på</w:t>
      </w:r>
      <w:r w:rsidR="008E71B1" w:rsidRPr="008E71B1">
        <w:t xml:space="preserve"> eiendommer nedstrøms.</w:t>
      </w:r>
    </w:p>
    <w:p w14:paraId="3C0567A1" w14:textId="5D9E6298" w:rsidR="002F1DCF" w:rsidRPr="002F1DCF" w:rsidRDefault="002F1DCF" w:rsidP="002F1DCF">
      <w:pPr>
        <w:pStyle w:val="Brd2"/>
        <w:numPr>
          <w:ilvl w:val="0"/>
          <w:numId w:val="5"/>
        </w:numPr>
      </w:pPr>
      <w:bookmarkStart w:id="71" w:name="_Hlk92312657"/>
      <w:r w:rsidRPr="002F1DCF">
        <w:t xml:space="preserve">Flomveier i tiltaksområdet må være </w:t>
      </w:r>
      <w:r w:rsidR="00C9226E" w:rsidRPr="002F1DCF">
        <w:t xml:space="preserve">sammenhengende </w:t>
      </w:r>
      <w:r w:rsidRPr="002F1DCF">
        <w:t>traseer for trygg avledning av overflatevann fra kilde til resipient</w:t>
      </w:r>
      <w:r>
        <w:t xml:space="preserve">. </w:t>
      </w:r>
    </w:p>
    <w:p w14:paraId="35145810" w14:textId="77777777" w:rsidR="009F2362" w:rsidRPr="009F2362" w:rsidRDefault="007B2BD3" w:rsidP="009F2362">
      <w:pPr>
        <w:pStyle w:val="Brd2"/>
        <w:numPr>
          <w:ilvl w:val="0"/>
          <w:numId w:val="5"/>
        </w:numPr>
      </w:pPr>
      <w:bookmarkStart w:id="72" w:name="_Hlk92312792"/>
      <w:bookmarkEnd w:id="71"/>
      <w:r w:rsidRPr="008E71B1">
        <w:t xml:space="preserve">Nye </w:t>
      </w:r>
      <w:r w:rsidR="008E71B1" w:rsidRPr="008E71B1">
        <w:rPr>
          <w:rFonts w:asciiTheme="majorHAnsi" w:eastAsia="Calibri-Identity-H" w:hAnsiTheme="majorHAnsi" w:cstheme="majorHAnsi"/>
          <w:szCs w:val="20"/>
        </w:rPr>
        <w:t xml:space="preserve">bygninger og anlegg </w:t>
      </w:r>
      <w:r w:rsidR="00446180" w:rsidRPr="008E71B1">
        <w:t>skal</w:t>
      </w:r>
      <w:r w:rsidRPr="008E71B1">
        <w:t xml:space="preserve"> ikke </w:t>
      </w:r>
      <w:r w:rsidR="00BC275D" w:rsidRPr="008E71B1">
        <w:t>bygges ved</w:t>
      </w:r>
      <w:r w:rsidRPr="008E71B1">
        <w:t xml:space="preserve"> </w:t>
      </w:r>
      <w:r w:rsidR="00765EAE" w:rsidRPr="008E71B1">
        <w:t xml:space="preserve">flomveier eller </w:t>
      </w:r>
      <w:r w:rsidR="00BC275D" w:rsidRPr="008E71B1">
        <w:t xml:space="preserve">i </w:t>
      </w:r>
      <w:r w:rsidR="00F0665F" w:rsidRPr="008E71B1">
        <w:t xml:space="preserve">terrengforsenkninger utsatt for </w:t>
      </w:r>
      <w:r w:rsidRPr="008E71B1">
        <w:t>overvannsflom</w:t>
      </w:r>
      <w:r w:rsidR="00F0665F" w:rsidRPr="008E71B1">
        <w:t>. Det skal avholdes minst 4 meter fra senterlinje av flomvei til en ny konstruksjon</w:t>
      </w:r>
      <w:r w:rsidR="009F2362">
        <w:t xml:space="preserve">. </w:t>
      </w:r>
      <w:r w:rsidR="009F2362" w:rsidRPr="009F2362">
        <w:t>Det vurderes om bebyggelse og infrastruktur har tilstrekkelig sikkerhet mot skade fra flom etter reglene i plan- og bygningsloven.</w:t>
      </w:r>
    </w:p>
    <w:bookmarkEnd w:id="72"/>
    <w:p w14:paraId="15B6CD19" w14:textId="622A5742" w:rsidR="00F0665F" w:rsidRPr="008E71B1" w:rsidRDefault="00F0665F" w:rsidP="00F0665F">
      <w:pPr>
        <w:pStyle w:val="Brd2"/>
        <w:numPr>
          <w:ilvl w:val="0"/>
          <w:numId w:val="5"/>
        </w:numPr>
      </w:pPr>
      <w:r w:rsidRPr="008E71B1">
        <w:t xml:space="preserve">Infiltrasjonstiltak </w:t>
      </w:r>
      <w:r w:rsidR="008E71B1">
        <w:t>skal</w:t>
      </w:r>
      <w:r w:rsidRPr="008E71B1">
        <w:t xml:space="preserve"> ikke medføre fuktproblemer </w:t>
      </w:r>
      <w:r w:rsidR="00C9226E">
        <w:t>for</w:t>
      </w:r>
      <w:r w:rsidRPr="008E71B1">
        <w:t xml:space="preserve"> konstruksjoner</w:t>
      </w:r>
      <w:r w:rsidR="00BC275D" w:rsidRPr="008E71B1">
        <w:t>.</w:t>
      </w:r>
    </w:p>
    <w:p w14:paraId="1B6D566D" w14:textId="2E70AAE5" w:rsidR="00446180" w:rsidRPr="008E71B1" w:rsidRDefault="00F0665F" w:rsidP="00F0665F">
      <w:pPr>
        <w:pStyle w:val="Brd2"/>
        <w:numPr>
          <w:ilvl w:val="0"/>
          <w:numId w:val="5"/>
        </w:numPr>
      </w:pPr>
      <w:r w:rsidRPr="008E71B1">
        <w:t>Åpne vannveier skal erosjon</w:t>
      </w:r>
      <w:r w:rsidR="0025269E">
        <w:t>s</w:t>
      </w:r>
      <w:r w:rsidRPr="008E71B1">
        <w:t>sikres</w:t>
      </w:r>
      <w:r w:rsidR="00BC275D" w:rsidRPr="008E71B1">
        <w:t>.</w:t>
      </w:r>
    </w:p>
    <w:p w14:paraId="429B5C32" w14:textId="3C59EBF1" w:rsidR="002F1DCF" w:rsidRPr="008E71B1" w:rsidRDefault="00F0665F" w:rsidP="002F1DCF">
      <w:pPr>
        <w:pStyle w:val="Brd2"/>
        <w:numPr>
          <w:ilvl w:val="0"/>
          <w:numId w:val="5"/>
        </w:numPr>
      </w:pPr>
      <w:r w:rsidRPr="008E71B1">
        <w:t>Å</w:t>
      </w:r>
      <w:r w:rsidR="00FB234E" w:rsidRPr="008E71B1">
        <w:t>pne overvannsløsninge</w:t>
      </w:r>
      <w:r w:rsidR="00C9226E">
        <w:t>r</w:t>
      </w:r>
      <w:r w:rsidR="00FB234E" w:rsidRPr="008E71B1">
        <w:t xml:space="preserve"> skal utformes slik at </w:t>
      </w:r>
      <w:r w:rsidR="00E40946" w:rsidRPr="00E40946">
        <w:t xml:space="preserve">sikkerhet for </w:t>
      </w:r>
      <w:r w:rsidR="00E40946">
        <w:t>tredje</w:t>
      </w:r>
      <w:r w:rsidR="00E40946" w:rsidRPr="00E40946">
        <w:t>person er ivaretatt på en god måte</w:t>
      </w:r>
      <w:r w:rsidR="00FB234E" w:rsidRPr="008E71B1">
        <w:t>.</w:t>
      </w:r>
    </w:p>
    <w:p w14:paraId="6FEBB35E" w14:textId="6631D72D" w:rsidR="00007EEF" w:rsidRPr="008E71B1" w:rsidRDefault="00F0665F" w:rsidP="00007EEF">
      <w:pPr>
        <w:pStyle w:val="Overskrift2"/>
        <w:rPr>
          <w:lang w:eastAsia="nb-NO"/>
        </w:rPr>
      </w:pPr>
      <w:bookmarkStart w:id="73" w:name="_Toc92441891"/>
      <w:r w:rsidRPr="008E71B1">
        <w:rPr>
          <w:lang w:eastAsia="nb-NO"/>
        </w:rPr>
        <w:t>Overvann i r</w:t>
      </w:r>
      <w:r w:rsidR="00007EEF" w:rsidRPr="008E71B1">
        <w:rPr>
          <w:lang w:eastAsia="nb-NO"/>
        </w:rPr>
        <w:t>eguleringsplan</w:t>
      </w:r>
      <w:r w:rsidRPr="008E71B1">
        <w:rPr>
          <w:lang w:eastAsia="nb-NO"/>
        </w:rPr>
        <w:t>er</w:t>
      </w:r>
      <w:bookmarkEnd w:id="73"/>
    </w:p>
    <w:p w14:paraId="25759899" w14:textId="77777777" w:rsidR="00BA465D" w:rsidRPr="00BA465D" w:rsidRDefault="00BA465D" w:rsidP="00BA465D">
      <w:pPr>
        <w:pStyle w:val="Brd2"/>
        <w:numPr>
          <w:ilvl w:val="0"/>
          <w:numId w:val="21"/>
        </w:numPr>
      </w:pPr>
      <w:bookmarkStart w:id="74" w:name="_Hlk92312930"/>
      <w:r w:rsidRPr="00BA465D">
        <w:t>I forbindelse med reguleringsplaner skal det utarbeides en helhetlig plan for overvannshåndtering (en rammeplan for overvann).</w:t>
      </w:r>
    </w:p>
    <w:p w14:paraId="2A104DC0" w14:textId="50226A73" w:rsidR="00BA465D" w:rsidRPr="00BA465D" w:rsidRDefault="00BA465D" w:rsidP="00BA465D">
      <w:pPr>
        <w:pStyle w:val="Brd2"/>
        <w:numPr>
          <w:ilvl w:val="0"/>
          <w:numId w:val="21"/>
        </w:numPr>
      </w:pPr>
      <w:r w:rsidRPr="00BA465D">
        <w:t xml:space="preserve">I rammeplanen skal </w:t>
      </w:r>
      <w:r w:rsidR="00C74D55">
        <w:t xml:space="preserve">det </w:t>
      </w:r>
      <w:r w:rsidRPr="00BA465D">
        <w:t>sikres</w:t>
      </w:r>
      <w:r w:rsidR="0025269E">
        <w:t xml:space="preserve"> tilstrekkelig</w:t>
      </w:r>
      <w:r w:rsidRPr="00BA465D">
        <w:t xml:space="preserve"> arealer for overvannshåndtering og </w:t>
      </w:r>
      <w:r w:rsidRPr="006D7E08">
        <w:t>fastsette</w:t>
      </w:r>
      <w:r w:rsidR="00C74D55">
        <w:t>s</w:t>
      </w:r>
      <w:r w:rsidRPr="006D7E08">
        <w:t xml:space="preserve"> grenseverdier </w:t>
      </w:r>
      <w:r w:rsidR="00C74D55">
        <w:t xml:space="preserve">for </w:t>
      </w:r>
      <w:r w:rsidR="00C74D55" w:rsidRPr="004D182A">
        <w:t>volumer, areal</w:t>
      </w:r>
      <w:r w:rsidR="00C74D55">
        <w:t>er</w:t>
      </w:r>
      <w:r w:rsidR="00C74D55" w:rsidRPr="004D182A">
        <w:t xml:space="preserve"> </w:t>
      </w:r>
      <w:r w:rsidR="0025269E">
        <w:t xml:space="preserve">og </w:t>
      </w:r>
      <w:r w:rsidR="00C74D55" w:rsidRPr="004D182A">
        <w:t>vannføringer</w:t>
      </w:r>
      <w:r w:rsidR="00C74D55" w:rsidRPr="006D7E08">
        <w:t xml:space="preserve"> </w:t>
      </w:r>
      <w:r w:rsidRPr="006D7E08">
        <w:t>som brukes i bygges</w:t>
      </w:r>
      <w:r w:rsidRPr="004D182A">
        <w:t xml:space="preserve">øknad. Planen skal i tillegg </w:t>
      </w:r>
      <w:r w:rsidRPr="00DE673C">
        <w:t xml:space="preserve">vise prinsippløsninger </w:t>
      </w:r>
      <w:r w:rsidRPr="00BA465D">
        <w:t>tilpasset de lokale forhold og utbygning</w:t>
      </w:r>
      <w:r w:rsidR="00C74D55">
        <w:t>en</w:t>
      </w:r>
      <w:r w:rsidRPr="00BA465D">
        <w:t>s formål</w:t>
      </w:r>
      <w:r w:rsidRPr="004D182A">
        <w:t>,</w:t>
      </w:r>
      <w:r>
        <w:t xml:space="preserve"> </w:t>
      </w:r>
      <w:r w:rsidRPr="006D7E08">
        <w:t>foreslå infrastrukturer, bestemmelser, rekkefølgekrav i byggeplanen</w:t>
      </w:r>
      <w:r>
        <w:t>, hensynsoner, og mer detaljerte utredninger i forbindelse med byggesøknad.</w:t>
      </w:r>
    </w:p>
    <w:p w14:paraId="2DEEF850" w14:textId="1DE08E26" w:rsidR="009B41DA" w:rsidRPr="006D7E08" w:rsidRDefault="009B41DA" w:rsidP="00A15D54">
      <w:pPr>
        <w:pStyle w:val="Brd2"/>
        <w:numPr>
          <w:ilvl w:val="0"/>
          <w:numId w:val="21"/>
        </w:numPr>
      </w:pPr>
      <w:r>
        <w:t xml:space="preserve">Rammeplanen skal ta hensyn til kommunenes krav for overvannshåndtering, </w:t>
      </w:r>
      <w:r w:rsidR="006D7E08">
        <w:t xml:space="preserve">øvrige </w:t>
      </w:r>
      <w:r w:rsidR="006D7E08" w:rsidRPr="006D7E08">
        <w:t>nasjonale føringer, lover og forskrifter</w:t>
      </w:r>
      <w:r w:rsidR="006D7E08">
        <w:t>,</w:t>
      </w:r>
      <w:r w:rsidR="006D7E08" w:rsidRPr="006D7E08">
        <w:t xml:space="preserve"> </w:t>
      </w:r>
      <w:r>
        <w:t xml:space="preserve">byggherrers planer og ambisjoner, </w:t>
      </w:r>
      <w:r w:rsidR="006D7E08">
        <w:t xml:space="preserve">lokale forhold, og de eventuelle </w:t>
      </w:r>
      <w:r w:rsidR="006D7E08" w:rsidRPr="006D7E08">
        <w:t>utfordringer, risikoer og muligheter som overvannstiltakene kan medføre.</w:t>
      </w:r>
    </w:p>
    <w:p w14:paraId="342D55EE" w14:textId="1FF9AF2E" w:rsidR="00586E11" w:rsidRDefault="006D7E08" w:rsidP="006D7E08">
      <w:pPr>
        <w:pStyle w:val="Brd2"/>
        <w:numPr>
          <w:ilvl w:val="0"/>
          <w:numId w:val="21"/>
        </w:numPr>
      </w:pPr>
      <w:r w:rsidRPr="006D7E08">
        <w:t>Rammeplanen skal utformes i tråd med</w:t>
      </w:r>
      <w:r w:rsidR="00BA465D">
        <w:t xml:space="preserve"> Norsk Vann sin</w:t>
      </w:r>
      <w:r w:rsidRPr="006D7E08">
        <w:t xml:space="preserve"> tretrinnsstrategi</w:t>
      </w:r>
      <w:r w:rsidR="00C74D55">
        <w:t>,</w:t>
      </w:r>
      <w:r w:rsidR="00BA465D" w:rsidRPr="00C74D55">
        <w:t xml:space="preserve"> </w:t>
      </w:r>
      <w:r w:rsidR="00BA465D" w:rsidRPr="00C74D55">
        <w:rPr>
          <w:i/>
          <w:iCs/>
        </w:rPr>
        <w:t>Lunner kommunes veileder for rammeplaner for overvann</w:t>
      </w:r>
      <w:r w:rsidR="00BA465D" w:rsidRPr="00C74D55">
        <w:t>, og de øvrige kravene som er presentert i dette dokumentet.</w:t>
      </w:r>
    </w:p>
    <w:p w14:paraId="72F68024" w14:textId="056960D0" w:rsidR="000D2A1D" w:rsidRPr="004D182A" w:rsidRDefault="00A15D54" w:rsidP="004D182A">
      <w:pPr>
        <w:pStyle w:val="Brd2"/>
        <w:numPr>
          <w:ilvl w:val="0"/>
          <w:numId w:val="21"/>
        </w:numPr>
      </w:pPr>
      <w:r w:rsidRPr="004D182A">
        <w:t>R</w:t>
      </w:r>
      <w:r w:rsidR="00007EEF" w:rsidRPr="004D182A">
        <w:t xml:space="preserve">eguleringsbestemmelsene </w:t>
      </w:r>
      <w:r w:rsidRPr="004D182A">
        <w:t xml:space="preserve">skal </w:t>
      </w:r>
      <w:r w:rsidR="00007EEF" w:rsidRPr="004D182A">
        <w:t xml:space="preserve">angi mer konkrete rammer som gjenspeiler løsningene som er vist i </w:t>
      </w:r>
      <w:r w:rsidRPr="004D182A">
        <w:t>rammeplanen</w:t>
      </w:r>
      <w:r w:rsidR="00BC275D" w:rsidRPr="004D182A">
        <w:t>.</w:t>
      </w:r>
    </w:p>
    <w:p w14:paraId="0FAFF4B4" w14:textId="472CFF21" w:rsidR="004D182A" w:rsidRPr="008A580D" w:rsidRDefault="004D182A" w:rsidP="004D182A">
      <w:pPr>
        <w:pStyle w:val="Brd2"/>
        <w:numPr>
          <w:ilvl w:val="0"/>
          <w:numId w:val="21"/>
        </w:numPr>
      </w:pPr>
      <w:r w:rsidRPr="004D182A">
        <w:t>R</w:t>
      </w:r>
      <w:r w:rsidRPr="008A580D">
        <w:t>ammeplanen</w:t>
      </w:r>
      <w:r w:rsidRPr="004D182A">
        <w:t xml:space="preserve"> skal</w:t>
      </w:r>
      <w:r w:rsidRPr="008A580D">
        <w:t xml:space="preserve"> kvalitetssikres</w:t>
      </w:r>
      <w:r w:rsidR="002A51B7">
        <w:t xml:space="preserve"> av</w:t>
      </w:r>
      <w:r w:rsidRPr="008A580D">
        <w:t xml:space="preserve"> </w:t>
      </w:r>
      <w:r w:rsidRPr="004D182A">
        <w:t>flere relevante disipliner, blant annet av geoteknikk</w:t>
      </w:r>
      <w:r w:rsidRPr="008A580D">
        <w:t xml:space="preserve">, </w:t>
      </w:r>
      <w:r w:rsidRPr="004D182A">
        <w:t>hydrologi</w:t>
      </w:r>
      <w:r w:rsidRPr="008A580D">
        <w:t>, miljø, ve</w:t>
      </w:r>
      <w:r w:rsidR="00C74D55">
        <w:t>i</w:t>
      </w:r>
      <w:r w:rsidRPr="004D182A">
        <w:t xml:space="preserve"> og</w:t>
      </w:r>
      <w:r w:rsidRPr="008A580D">
        <w:t xml:space="preserve"> landskap.</w:t>
      </w:r>
    </w:p>
    <w:p w14:paraId="3BC38CC0" w14:textId="2C56098F" w:rsidR="007715C9" w:rsidRPr="008E71B1" w:rsidRDefault="001945F3" w:rsidP="00007EEF">
      <w:pPr>
        <w:pStyle w:val="Overskrift2"/>
        <w:rPr>
          <w:lang w:eastAsia="nb-NO"/>
        </w:rPr>
      </w:pPr>
      <w:bookmarkStart w:id="75" w:name="_Toc92441892"/>
      <w:bookmarkEnd w:id="74"/>
      <w:r w:rsidRPr="008E71B1">
        <w:rPr>
          <w:lang w:eastAsia="nb-NO"/>
        </w:rPr>
        <w:t xml:space="preserve">Overvann </w:t>
      </w:r>
      <w:r w:rsidR="00C74D55">
        <w:rPr>
          <w:lang w:eastAsia="nb-NO"/>
        </w:rPr>
        <w:t xml:space="preserve">i søknad om </w:t>
      </w:r>
      <w:r w:rsidR="002A51B7">
        <w:rPr>
          <w:lang w:eastAsia="nb-NO"/>
        </w:rPr>
        <w:t>ramme</w:t>
      </w:r>
      <w:r w:rsidR="00C74D55">
        <w:rPr>
          <w:lang w:eastAsia="nb-NO"/>
        </w:rPr>
        <w:t>tillatelse</w:t>
      </w:r>
      <w:bookmarkEnd w:id="75"/>
    </w:p>
    <w:p w14:paraId="378B908F" w14:textId="67592281" w:rsidR="002A51B7" w:rsidRPr="002A51B7" w:rsidRDefault="002A51B7" w:rsidP="002A51B7">
      <w:pPr>
        <w:pStyle w:val="Brd2"/>
        <w:numPr>
          <w:ilvl w:val="0"/>
          <w:numId w:val="22"/>
        </w:numPr>
      </w:pPr>
      <w:r w:rsidRPr="002A51B7">
        <w:t xml:space="preserve">I søknaden om rammetillatelse for ny bebyggelse og/eller større ombygging/rehabiliteringer (fortetting eller nye områder) skal det fremvises </w:t>
      </w:r>
      <w:r w:rsidRPr="00A44DE5">
        <w:t>hvordan føringer i reguleringsplan</w:t>
      </w:r>
      <w:r>
        <w:t xml:space="preserve"> og rammeplan</w:t>
      </w:r>
      <w:r w:rsidR="00C74D55">
        <w:t>en</w:t>
      </w:r>
      <w:r>
        <w:t xml:space="preserve"> for overvann</w:t>
      </w:r>
      <w:r w:rsidRPr="00A44DE5">
        <w:t xml:space="preserve"> er ivaretatt i praksis</w:t>
      </w:r>
      <w:r w:rsidR="00C74D55">
        <w:t>.</w:t>
      </w:r>
    </w:p>
    <w:p w14:paraId="19E27C73" w14:textId="3D220915" w:rsidR="006E0ED6" w:rsidRDefault="002A51B7" w:rsidP="008D2BBA">
      <w:pPr>
        <w:pStyle w:val="Brd2"/>
        <w:numPr>
          <w:ilvl w:val="0"/>
          <w:numId w:val="22"/>
        </w:numPr>
      </w:pPr>
      <w:r w:rsidRPr="002A51B7">
        <w:t>Der rammeplanen mangle</w:t>
      </w:r>
      <w:r w:rsidR="008D2BBA">
        <w:t>s</w:t>
      </w:r>
      <w:r w:rsidRPr="002A51B7">
        <w:t xml:space="preserve"> i forbindelse med regulering, må en rammeplan for overvann utarbeides </w:t>
      </w:r>
      <w:r w:rsidR="00C74D55">
        <w:t>sammen</w:t>
      </w:r>
      <w:r w:rsidRPr="002A51B7">
        <w:t xml:space="preserve"> med rammesøknaden. </w:t>
      </w:r>
      <w:r w:rsidR="00A44DE5" w:rsidRPr="00A44DE5">
        <w:t xml:space="preserve">For mindre byggesaker, bør </w:t>
      </w:r>
      <w:r w:rsidR="00C74D55">
        <w:t xml:space="preserve">det </w:t>
      </w:r>
      <w:r w:rsidR="00A44DE5" w:rsidRPr="00A44DE5">
        <w:t>imidlertid gjøres en vurdering i samråd med Lunner kommune av detaljeringsnivået basert på lokale forhold.</w:t>
      </w:r>
      <w:r w:rsidR="008D2BBA">
        <w:t xml:space="preserve"> </w:t>
      </w:r>
      <w:r w:rsidR="006E0ED6" w:rsidRPr="00A44DE5">
        <w:t>Kommunen har rett til å kreve dokumentasjon av overvannshåndtering selv om dette ikke er nevnt i bestemmelsene til reguleringsplanen, jfr.  TEK17 og vannressursloven.</w:t>
      </w:r>
    </w:p>
    <w:p w14:paraId="49B8D418" w14:textId="54E240AD" w:rsidR="002A51B7" w:rsidRDefault="002A51B7" w:rsidP="002A51B7">
      <w:pPr>
        <w:pStyle w:val="Overskrift2"/>
      </w:pPr>
      <w:bookmarkStart w:id="76" w:name="_Toc92441893"/>
      <w:r>
        <w:lastRenderedPageBreak/>
        <w:t>Overvann i søknad om igangsettingstillatelse</w:t>
      </w:r>
      <w:bookmarkEnd w:id="76"/>
    </w:p>
    <w:p w14:paraId="55A38E48" w14:textId="281FF852" w:rsidR="002A51B7" w:rsidRPr="002A51B7" w:rsidRDefault="002A51B7" w:rsidP="002A51B7">
      <w:pPr>
        <w:pStyle w:val="Brd2"/>
        <w:numPr>
          <w:ilvl w:val="0"/>
          <w:numId w:val="22"/>
        </w:numPr>
      </w:pPr>
      <w:r w:rsidRPr="002A51B7">
        <w:t xml:space="preserve">I forbindelse med søknad om igangsettingstillatelse, skal overvannsanleggene være detaljprosjektert. </w:t>
      </w:r>
    </w:p>
    <w:p w14:paraId="209475A1" w14:textId="4BBA8490" w:rsidR="007D1F0B" w:rsidRDefault="006E141B" w:rsidP="002A51B7">
      <w:pPr>
        <w:pStyle w:val="Brd2"/>
        <w:numPr>
          <w:ilvl w:val="0"/>
          <w:numId w:val="22"/>
        </w:numPr>
      </w:pPr>
      <w:r w:rsidRPr="006E0ED6">
        <w:t xml:space="preserve">Beskrivelser og detaljtegninger </w:t>
      </w:r>
      <w:r w:rsidR="002A51B7">
        <w:t>skal</w:t>
      </w:r>
      <w:r w:rsidRPr="006E0ED6">
        <w:t xml:space="preserve"> vise plassering, utforming og dimensjonering av overvannsløsningen</w:t>
      </w:r>
      <w:r w:rsidR="007D1F0B" w:rsidRPr="006E0ED6">
        <w:t>.</w:t>
      </w:r>
      <w:r w:rsidRPr="006E0ED6">
        <w:t xml:space="preserve"> </w:t>
      </w:r>
      <w:r w:rsidR="006B4B62">
        <w:t>F.eks.</w:t>
      </w:r>
      <w:r w:rsidR="007D1F0B" w:rsidRPr="006E0ED6">
        <w:t xml:space="preserve"> dimensjonering av bassenger, kulvert og stikkrenner, grøfter, flomveier</w:t>
      </w:r>
      <w:r w:rsidR="006B4B62">
        <w:t xml:space="preserve"> og </w:t>
      </w:r>
      <w:r w:rsidR="007D1F0B" w:rsidRPr="006E0ED6">
        <w:t>erosjonssikringer.</w:t>
      </w:r>
    </w:p>
    <w:p w14:paraId="0479DA8F" w14:textId="211DBA3A" w:rsidR="006E141B" w:rsidRDefault="001C71A2" w:rsidP="001C71A2">
      <w:pPr>
        <w:pStyle w:val="Brd2"/>
        <w:numPr>
          <w:ilvl w:val="0"/>
          <w:numId w:val="22"/>
        </w:numPr>
      </w:pPr>
      <w:r>
        <w:t>Det skal foreligge e</w:t>
      </w:r>
      <w:r w:rsidRPr="006E0ED6">
        <w:t xml:space="preserve">n </w:t>
      </w:r>
      <w:r w:rsidR="006E141B" w:rsidRPr="006E0ED6">
        <w:t>godkjent søknad om e</w:t>
      </w:r>
      <w:r w:rsidR="006B4B62">
        <w:t>t</w:t>
      </w:r>
      <w:r w:rsidR="006E141B" w:rsidRPr="006E0ED6">
        <w:t xml:space="preserve"> eventuelt påslipp til kommunalt nett.</w:t>
      </w:r>
    </w:p>
    <w:p w14:paraId="1A57F3DF" w14:textId="7AA4D070" w:rsidR="001C71A2" w:rsidRDefault="001C71A2" w:rsidP="001C71A2">
      <w:pPr>
        <w:pStyle w:val="Brd2"/>
        <w:numPr>
          <w:ilvl w:val="0"/>
          <w:numId w:val="22"/>
        </w:numPr>
      </w:pPr>
      <w:r>
        <w:t>Det skal foreligge e</w:t>
      </w:r>
      <w:r w:rsidR="006E141B" w:rsidRPr="006E0ED6">
        <w:t xml:space="preserve">n signert avtale </w:t>
      </w:r>
      <w:r>
        <w:t>med kommunen</w:t>
      </w:r>
      <w:r w:rsidRPr="006E0ED6">
        <w:t xml:space="preserve"> </w:t>
      </w:r>
      <w:r w:rsidR="006E141B" w:rsidRPr="006E0ED6">
        <w:t xml:space="preserve">om </w:t>
      </w:r>
      <w:r w:rsidR="006B4B62">
        <w:t xml:space="preserve">overført </w:t>
      </w:r>
      <w:r>
        <w:t>e</w:t>
      </w:r>
      <w:r w:rsidRPr="002A51B7">
        <w:t>ierskap</w:t>
      </w:r>
      <w:r>
        <w:t xml:space="preserve"> til overvannsanlegget</w:t>
      </w:r>
      <w:r w:rsidR="006B4B62">
        <w:t>.</w:t>
      </w:r>
    </w:p>
    <w:p w14:paraId="3E6523A9" w14:textId="42725BF8" w:rsidR="006E141B" w:rsidRPr="006E0ED6" w:rsidRDefault="001C71A2" w:rsidP="001C71A2">
      <w:pPr>
        <w:pStyle w:val="Brd2"/>
        <w:numPr>
          <w:ilvl w:val="0"/>
          <w:numId w:val="22"/>
        </w:numPr>
      </w:pPr>
      <w:r>
        <w:t>Det skal foreligge e</w:t>
      </w:r>
      <w:r w:rsidRPr="006E0ED6">
        <w:t xml:space="preserve">n </w:t>
      </w:r>
      <w:r w:rsidR="006E141B" w:rsidRPr="006E0ED6">
        <w:t xml:space="preserve">signert avtale om ansvar </w:t>
      </w:r>
      <w:r w:rsidR="00691200">
        <w:t>for</w:t>
      </w:r>
      <w:r w:rsidR="006E141B" w:rsidRPr="006E0ED6">
        <w:t xml:space="preserve"> drift- og vedlikehold av overvannsanlegget mellom driftsansvarlig firma og eieren av overvannsanlegget.</w:t>
      </w:r>
    </w:p>
    <w:sectPr w:rsidR="006E141B" w:rsidRPr="006E0ED6" w:rsidSect="005D4A6C">
      <w:headerReference w:type="default" r:id="rId11"/>
      <w:pgSz w:w="11906" w:h="16838" w:code="9"/>
      <w:pgMar w:top="1145" w:right="1134" w:bottom="992" w:left="1134" w:header="709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4E65" w14:textId="77777777" w:rsidR="001817D7" w:rsidRDefault="001817D7" w:rsidP="00264BC7">
      <w:r>
        <w:separator/>
      </w:r>
    </w:p>
  </w:endnote>
  <w:endnote w:type="continuationSeparator" w:id="0">
    <w:p w14:paraId="11297777" w14:textId="77777777" w:rsidR="001817D7" w:rsidRDefault="001817D7" w:rsidP="002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dentity-H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25" w14:textId="3B109574" w:rsidR="00C014F6" w:rsidRPr="0039498E" w:rsidRDefault="00CF47D4" w:rsidP="007E22E3">
    <w:pPr>
      <w:pStyle w:val="Bunntekst"/>
      <w:pBdr>
        <w:top w:val="single" w:sz="2" w:space="6" w:color="auto"/>
      </w:pBdr>
      <w:tabs>
        <w:tab w:val="clear" w:pos="9072"/>
        <w:tab w:val="center" w:pos="4820"/>
        <w:tab w:val="right" w:pos="9639"/>
      </w:tabs>
      <w:rPr>
        <w:b/>
        <w:szCs w:val="16"/>
      </w:rPr>
    </w:pPr>
    <w:bookmarkStart w:id="10" w:name="DocKode3"/>
    <w:r>
      <w:rPr>
        <w:rFonts w:cs="Arial"/>
        <w:szCs w:val="16"/>
      </w:rPr>
      <w:t>10228822-01-RIVA-RAP-01</w:t>
    </w:r>
    <w:bookmarkEnd w:id="10"/>
    <w:r w:rsidR="00C014F6">
      <w:rPr>
        <w:rFonts w:cs="Arial"/>
        <w:szCs w:val="16"/>
      </w:rPr>
      <w:tab/>
    </w:r>
    <w:bookmarkStart w:id="11" w:name="Dato2"/>
    <w:r w:rsidR="009E535D">
      <w:rPr>
        <w:rFonts w:cs="Arial"/>
        <w:szCs w:val="16"/>
      </w:rPr>
      <w:t>7</w:t>
    </w:r>
    <w:r>
      <w:rPr>
        <w:rFonts w:cs="Arial"/>
        <w:szCs w:val="16"/>
      </w:rPr>
      <w:t xml:space="preserve">. </w:t>
    </w:r>
    <w:r w:rsidR="009E535D">
      <w:rPr>
        <w:rFonts w:cs="Arial"/>
        <w:szCs w:val="16"/>
      </w:rPr>
      <w:t>januar</w:t>
    </w:r>
    <w:r>
      <w:rPr>
        <w:rFonts w:cs="Arial"/>
        <w:szCs w:val="16"/>
      </w:rPr>
      <w:t xml:space="preserve"> 202</w:t>
    </w:r>
    <w:bookmarkEnd w:id="11"/>
    <w:r w:rsidR="009E535D">
      <w:rPr>
        <w:rFonts w:cs="Arial"/>
        <w:szCs w:val="16"/>
      </w:rPr>
      <w:t>2</w:t>
    </w:r>
    <w:r w:rsidR="00C014F6">
      <w:rPr>
        <w:rFonts w:cs="Arial"/>
        <w:szCs w:val="16"/>
      </w:rPr>
      <w:t xml:space="preserve"> / </w:t>
    </w:r>
    <w:bookmarkStart w:id="12" w:name="Revisjon2"/>
    <w:r>
      <w:rPr>
        <w:rFonts w:cs="Arial"/>
        <w:szCs w:val="16"/>
      </w:rPr>
      <w:t>00</w:t>
    </w:r>
    <w:bookmarkEnd w:id="12"/>
    <w:r w:rsidR="00C014F6">
      <w:rPr>
        <w:rFonts w:cs="Arial"/>
        <w:szCs w:val="16"/>
      </w:rPr>
      <w:t xml:space="preserve"> </w:t>
    </w:r>
    <w:r w:rsidR="00C014F6" w:rsidRPr="0039498E">
      <w:rPr>
        <w:b/>
        <w:szCs w:val="16"/>
      </w:rPr>
      <w:tab/>
    </w:r>
    <w:bookmarkStart w:id="13" w:name="LblSide1"/>
    <w:r>
      <w:rPr>
        <w:szCs w:val="16"/>
      </w:rPr>
      <w:t>Side</w:t>
    </w:r>
    <w:bookmarkEnd w:id="13"/>
    <w:r w:rsidR="00C014F6" w:rsidRPr="0039498E">
      <w:rPr>
        <w:szCs w:val="16"/>
      </w:rPr>
      <w:t xml:space="preserve"> </w:t>
    </w:r>
    <w:r w:rsidR="00C014F6" w:rsidRPr="0039498E">
      <w:rPr>
        <w:szCs w:val="16"/>
      </w:rPr>
      <w:fldChar w:fldCharType="begin"/>
    </w:r>
    <w:r w:rsidR="00C014F6" w:rsidRPr="0039498E">
      <w:rPr>
        <w:szCs w:val="16"/>
      </w:rPr>
      <w:instrText xml:space="preserve"> PAGE  \* MERGEFORMAT </w:instrText>
    </w:r>
    <w:r w:rsidR="00C014F6" w:rsidRPr="0039498E">
      <w:rPr>
        <w:szCs w:val="16"/>
      </w:rPr>
      <w:fldChar w:fldCharType="separate"/>
    </w:r>
    <w:r w:rsidR="00ED22AE">
      <w:rPr>
        <w:noProof/>
        <w:szCs w:val="16"/>
      </w:rPr>
      <w:t>5</w:t>
    </w:r>
    <w:r w:rsidR="00C014F6" w:rsidRPr="0039498E">
      <w:rPr>
        <w:szCs w:val="16"/>
      </w:rPr>
      <w:fldChar w:fldCharType="end"/>
    </w:r>
    <w:r w:rsidR="00C014F6">
      <w:rPr>
        <w:szCs w:val="16"/>
      </w:rPr>
      <w:t xml:space="preserve"> </w:t>
    </w:r>
    <w:bookmarkStart w:id="14" w:name="LblAv1"/>
    <w:r>
      <w:rPr>
        <w:szCs w:val="16"/>
      </w:rPr>
      <w:t>av</w:t>
    </w:r>
    <w:bookmarkEnd w:id="14"/>
    <w:r w:rsidR="00C014F6">
      <w:rPr>
        <w:szCs w:val="16"/>
      </w:rPr>
      <w:t xml:space="preserve"> </w:t>
    </w:r>
    <w:r w:rsidR="004344D4">
      <w:rPr>
        <w:noProof/>
        <w:szCs w:val="16"/>
      </w:rPr>
      <w:fldChar w:fldCharType="begin"/>
    </w:r>
    <w:r w:rsidR="004344D4">
      <w:rPr>
        <w:noProof/>
        <w:szCs w:val="16"/>
      </w:rPr>
      <w:instrText xml:space="preserve"> NUMPAGES  \* MERGEFORMAT </w:instrText>
    </w:r>
    <w:r w:rsidR="004344D4">
      <w:rPr>
        <w:noProof/>
        <w:szCs w:val="16"/>
      </w:rPr>
      <w:fldChar w:fldCharType="separate"/>
    </w:r>
    <w:r w:rsidR="00ED22AE">
      <w:rPr>
        <w:noProof/>
        <w:szCs w:val="16"/>
      </w:rPr>
      <w:t>5</w:t>
    </w:r>
    <w:r w:rsidR="004344D4"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5C9" w14:textId="77777777" w:rsidR="001817D7" w:rsidRDefault="001817D7" w:rsidP="00264BC7">
      <w:r>
        <w:separator/>
      </w:r>
    </w:p>
  </w:footnote>
  <w:footnote w:type="continuationSeparator" w:id="0">
    <w:p w14:paraId="23FED4D3" w14:textId="77777777" w:rsidR="001817D7" w:rsidRDefault="001817D7" w:rsidP="0026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7C0" w14:textId="77777777" w:rsidR="00C014F6" w:rsidRPr="00334BB0" w:rsidRDefault="00C014F6" w:rsidP="00E6083D">
    <w:pPr>
      <w:widowControl w:val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5812"/>
      <w:gridCol w:w="3827"/>
    </w:tblGrid>
    <w:tr w:rsidR="00C014F6" w:rsidRPr="005E6C46" w14:paraId="2D669DCF" w14:textId="77777777" w:rsidTr="00BE405C">
      <w:trPr>
        <w:trHeight w:val="293"/>
      </w:trPr>
      <w:tc>
        <w:tcPr>
          <w:tcW w:w="5812" w:type="dxa"/>
          <w:vAlign w:val="bottom"/>
        </w:tcPr>
        <w:p w14:paraId="1A086E8B" w14:textId="77777777" w:rsidR="00C014F6" w:rsidRPr="005E6C46" w:rsidRDefault="00CF47D4" w:rsidP="005E6C46">
          <w:pPr>
            <w:pStyle w:val="Style2"/>
            <w:spacing w:after="20"/>
            <w:ind w:left="-108"/>
            <w:jc w:val="left"/>
            <w:rPr>
              <w:color w:val="262626" w:themeColor="text1" w:themeTint="D9"/>
            </w:rPr>
          </w:pPr>
          <w:bookmarkStart w:id="42" w:name="OppdragNavn4"/>
          <w:r>
            <w:t xml:space="preserve"> </w:t>
          </w:r>
          <w:bookmarkEnd w:id="42"/>
        </w:p>
      </w:tc>
      <w:tc>
        <w:tcPr>
          <w:tcW w:w="3827" w:type="dxa"/>
          <w:vAlign w:val="bottom"/>
        </w:tcPr>
        <w:p w14:paraId="508585B0" w14:textId="4220EDC3" w:rsidR="00C014F6" w:rsidRPr="005E6C46" w:rsidRDefault="00C014F6" w:rsidP="006B2315">
          <w:pPr>
            <w:pStyle w:val="Style2"/>
            <w:spacing w:after="20"/>
            <w:ind w:right="-108"/>
            <w:rPr>
              <w:color w:val="262626" w:themeColor="text1" w:themeTint="D9"/>
            </w:rPr>
          </w:pPr>
        </w:p>
      </w:tc>
    </w:tr>
    <w:tr w:rsidR="00C014F6" w:rsidRPr="00A06444" w14:paraId="5155FCFD" w14:textId="77777777" w:rsidTr="00BE405C">
      <w:trPr>
        <w:trHeight w:val="411"/>
      </w:trPr>
      <w:tc>
        <w:tcPr>
          <w:tcW w:w="5812" w:type="dxa"/>
        </w:tcPr>
        <w:p w14:paraId="54C0E51D" w14:textId="08EDDCA2" w:rsidR="00C014F6" w:rsidRPr="005E6C46" w:rsidRDefault="00623C8F" w:rsidP="0043443E">
          <w:pPr>
            <w:pStyle w:val="Style1"/>
            <w:spacing w:before="20"/>
            <w:ind w:left="-108"/>
            <w:jc w:val="left"/>
            <w:rPr>
              <w:color w:val="262626" w:themeColor="text1" w:themeTint="D9"/>
              <w:szCs w:val="20"/>
            </w:rPr>
          </w:pPr>
          <w:bookmarkStart w:id="43" w:name="Emne4"/>
          <w:r>
            <w:t>Kravspesifikasjoner til o</w:t>
          </w:r>
          <w:r w:rsidR="00CF47D4">
            <w:t>vervannshåndtering</w:t>
          </w:r>
          <w:bookmarkEnd w:id="43"/>
          <w:r>
            <w:t xml:space="preserve"> i Lunner kommune</w:t>
          </w:r>
        </w:p>
      </w:tc>
      <w:tc>
        <w:tcPr>
          <w:tcW w:w="3827" w:type="dxa"/>
        </w:tcPr>
        <w:p w14:paraId="07227E5A" w14:textId="77777777" w:rsidR="00C014F6" w:rsidRPr="006B2315" w:rsidRDefault="00CF47D4" w:rsidP="0043443E">
          <w:pPr>
            <w:pStyle w:val="Style2"/>
            <w:spacing w:before="20"/>
            <w:ind w:right="-108"/>
            <w:rPr>
              <w:b w:val="0"/>
              <w:caps/>
              <w:color w:val="262626" w:themeColor="text1" w:themeTint="D9"/>
              <w:szCs w:val="20"/>
              <w:highlight w:val="yellow"/>
            </w:rPr>
          </w:pPr>
          <w:bookmarkStart w:id="44" w:name="LblInnhold2"/>
          <w:r>
            <w:rPr>
              <w:b w:val="0"/>
              <w:caps/>
              <w:color w:val="262626" w:themeColor="text1" w:themeTint="D9"/>
              <w:szCs w:val="20"/>
            </w:rPr>
            <w:t>Innholdsfortegnelse</w:t>
          </w:r>
          <w:bookmarkEnd w:id="44"/>
        </w:p>
      </w:tc>
    </w:tr>
  </w:tbl>
  <w:p w14:paraId="6AD75BE3" w14:textId="77777777" w:rsidR="00C014F6" w:rsidRPr="00334BB0" w:rsidRDefault="00C014F6" w:rsidP="00E6083D">
    <w:pPr>
      <w:widowControl w:val="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5812"/>
      <w:gridCol w:w="3827"/>
    </w:tblGrid>
    <w:tr w:rsidR="00C014F6" w:rsidRPr="005E6C46" w14:paraId="04FAF43B" w14:textId="77777777" w:rsidTr="00BE405C">
      <w:trPr>
        <w:trHeight w:val="293"/>
      </w:trPr>
      <w:tc>
        <w:tcPr>
          <w:tcW w:w="5812" w:type="dxa"/>
          <w:vAlign w:val="bottom"/>
        </w:tcPr>
        <w:p w14:paraId="3791ECE9" w14:textId="77777777" w:rsidR="00C014F6" w:rsidRPr="005E6C46" w:rsidRDefault="00CF47D4" w:rsidP="005E6C46">
          <w:pPr>
            <w:pStyle w:val="Style2"/>
            <w:spacing w:after="20"/>
            <w:ind w:left="-108"/>
            <w:jc w:val="left"/>
            <w:rPr>
              <w:color w:val="262626" w:themeColor="text1" w:themeTint="D9"/>
            </w:rPr>
          </w:pPr>
          <w:bookmarkStart w:id="77" w:name="OppdragNavn5"/>
          <w:r>
            <w:t xml:space="preserve"> </w:t>
          </w:r>
          <w:bookmarkEnd w:id="77"/>
        </w:p>
      </w:tc>
      <w:tc>
        <w:tcPr>
          <w:tcW w:w="3827" w:type="dxa"/>
          <w:vAlign w:val="bottom"/>
        </w:tcPr>
        <w:p w14:paraId="743A8B32" w14:textId="10D1B28C" w:rsidR="00C014F6" w:rsidRPr="005E6C46" w:rsidRDefault="00C014F6" w:rsidP="006B2315">
          <w:pPr>
            <w:pStyle w:val="Style2"/>
            <w:spacing w:after="20"/>
            <w:ind w:right="-108"/>
            <w:rPr>
              <w:color w:val="262626" w:themeColor="text1" w:themeTint="D9"/>
            </w:rPr>
          </w:pPr>
        </w:p>
      </w:tc>
    </w:tr>
    <w:tr w:rsidR="00C014F6" w:rsidRPr="00A06444" w14:paraId="1D67CF97" w14:textId="77777777" w:rsidTr="00BE405C">
      <w:trPr>
        <w:trHeight w:val="411"/>
      </w:trPr>
      <w:tc>
        <w:tcPr>
          <w:tcW w:w="5812" w:type="dxa"/>
        </w:tcPr>
        <w:p w14:paraId="2A7820AD" w14:textId="4AFAE8A5" w:rsidR="00C014F6" w:rsidRPr="005E6C46" w:rsidRDefault="00623C8F" w:rsidP="0043443E">
          <w:pPr>
            <w:pStyle w:val="Style1"/>
            <w:spacing w:before="20"/>
            <w:ind w:left="-108"/>
            <w:jc w:val="left"/>
            <w:rPr>
              <w:color w:val="262626" w:themeColor="text1" w:themeTint="D9"/>
              <w:szCs w:val="20"/>
            </w:rPr>
          </w:pPr>
          <w:r>
            <w:t>Kravspesifikasjoner til overvannshåndtering i Lunner kommune</w:t>
          </w:r>
        </w:p>
      </w:tc>
      <w:tc>
        <w:tcPr>
          <w:tcW w:w="3827" w:type="dxa"/>
        </w:tcPr>
        <w:p w14:paraId="5D8A4AE3" w14:textId="106D82D0" w:rsidR="00C014F6" w:rsidRPr="00A06444" w:rsidRDefault="00C014F6" w:rsidP="0043443E">
          <w:pPr>
            <w:pStyle w:val="Style2"/>
            <w:spacing w:before="20" w:after="20"/>
            <w:ind w:right="-108"/>
            <w:rPr>
              <w:b w:val="0"/>
              <w:color w:val="262626" w:themeColor="text1" w:themeTint="D9"/>
              <w:szCs w:val="20"/>
              <w:highlight w:val="yellow"/>
            </w:rPr>
          </w:pPr>
          <w:r w:rsidRPr="00FC0009">
            <w:rPr>
              <w:b w:val="0"/>
            </w:rPr>
            <w:fldChar w:fldCharType="begin"/>
          </w:r>
          <w:r w:rsidRPr="00FC0009">
            <w:rPr>
              <w:b w:val="0"/>
            </w:rPr>
            <w:instrText xml:space="preserve"> STYLEREF 1 \r  \* MERGEFORMAT </w:instrText>
          </w:r>
          <w:r w:rsidRPr="00FC0009">
            <w:rPr>
              <w:b w:val="0"/>
            </w:rPr>
            <w:fldChar w:fldCharType="separate"/>
          </w:r>
          <w:r w:rsidR="00C422EF" w:rsidRPr="00C422EF">
            <w:rPr>
              <w:bCs/>
              <w:noProof/>
              <w:lang w:val="en-US"/>
            </w:rPr>
            <w:t>2</w:t>
          </w:r>
          <w:r w:rsidRPr="00FC0009">
            <w:rPr>
              <w:b w:val="0"/>
            </w:rPr>
            <w:fldChar w:fldCharType="end"/>
          </w:r>
          <w:r w:rsidRPr="00CA4DC5">
            <w:rPr>
              <w:b w:val="0"/>
            </w:rPr>
            <w:t xml:space="preserve"> </w:t>
          </w:r>
          <w:r w:rsidRPr="00FC0009">
            <w:rPr>
              <w:b w:val="0"/>
            </w:rPr>
            <w:fldChar w:fldCharType="begin"/>
          </w:r>
          <w:r w:rsidRPr="00FC0009">
            <w:rPr>
              <w:b w:val="0"/>
            </w:rPr>
            <w:instrText xml:space="preserve"> STYLEREF 1 \t  \* MERGEFORMAT </w:instrText>
          </w:r>
          <w:r w:rsidRPr="00FC0009">
            <w:rPr>
              <w:b w:val="0"/>
            </w:rPr>
            <w:fldChar w:fldCharType="separate"/>
          </w:r>
          <w:r w:rsidR="00C422EF">
            <w:rPr>
              <w:b w:val="0"/>
              <w:noProof/>
            </w:rPr>
            <w:t>Krav</w:t>
          </w:r>
          <w:r w:rsidRPr="00FC0009">
            <w:rPr>
              <w:b w:val="0"/>
            </w:rPr>
            <w:fldChar w:fldCharType="end"/>
          </w:r>
        </w:p>
      </w:tc>
    </w:tr>
  </w:tbl>
  <w:p w14:paraId="3293A7A0" w14:textId="77777777" w:rsidR="00C014F6" w:rsidRPr="00334BB0" w:rsidRDefault="00C014F6" w:rsidP="00E6083D">
    <w:pPr>
      <w:widowControl w:val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6DE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6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D2702"/>
    <w:multiLevelType w:val="hybridMultilevel"/>
    <w:tmpl w:val="8924A43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877ADD"/>
    <w:multiLevelType w:val="hybridMultilevel"/>
    <w:tmpl w:val="8D1A91E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8E4812"/>
    <w:multiLevelType w:val="hybridMultilevel"/>
    <w:tmpl w:val="E5A21A76"/>
    <w:lvl w:ilvl="0" w:tplc="DEC01E6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026F1B"/>
    <w:multiLevelType w:val="hybridMultilevel"/>
    <w:tmpl w:val="E2487218"/>
    <w:lvl w:ilvl="0" w:tplc="864A3E7A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7DB4"/>
    <w:multiLevelType w:val="hybridMultilevel"/>
    <w:tmpl w:val="814A744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9710C"/>
    <w:multiLevelType w:val="hybridMultilevel"/>
    <w:tmpl w:val="3296F53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D84AC9"/>
    <w:multiLevelType w:val="hybridMultilevel"/>
    <w:tmpl w:val="910AA76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E475F"/>
    <w:multiLevelType w:val="hybridMultilevel"/>
    <w:tmpl w:val="990AB37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77126B"/>
    <w:multiLevelType w:val="hybridMultilevel"/>
    <w:tmpl w:val="D73A490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912A98"/>
    <w:multiLevelType w:val="hybridMultilevel"/>
    <w:tmpl w:val="A7B2F020"/>
    <w:lvl w:ilvl="0" w:tplc="231C5ED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52A50"/>
    <w:multiLevelType w:val="hybridMultilevel"/>
    <w:tmpl w:val="D5C22D5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25657C"/>
    <w:multiLevelType w:val="hybridMultilevel"/>
    <w:tmpl w:val="90BC2466"/>
    <w:lvl w:ilvl="0" w:tplc="55224EC0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783B54"/>
    <w:multiLevelType w:val="hybridMultilevel"/>
    <w:tmpl w:val="9AEA752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3137C7"/>
    <w:multiLevelType w:val="hybridMultilevel"/>
    <w:tmpl w:val="3182BDF8"/>
    <w:lvl w:ilvl="0" w:tplc="79E8287E">
      <w:start w:val="1"/>
      <w:numFmt w:val="bullet"/>
      <w:pStyle w:val="Listeavsnitt"/>
      <w:lvlText w:val=""/>
      <w:lvlJc w:val="left"/>
      <w:pPr>
        <w:tabs>
          <w:tab w:val="num" w:pos="296"/>
        </w:tabs>
        <w:ind w:left="296" w:hanging="171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3DBE6468"/>
    <w:multiLevelType w:val="multilevel"/>
    <w:tmpl w:val="2D7AE97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650255"/>
    <w:multiLevelType w:val="hybridMultilevel"/>
    <w:tmpl w:val="5E74DD78"/>
    <w:lvl w:ilvl="0" w:tplc="0414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2515809"/>
    <w:multiLevelType w:val="hybridMultilevel"/>
    <w:tmpl w:val="498A868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AC0F12"/>
    <w:multiLevelType w:val="hybridMultilevel"/>
    <w:tmpl w:val="8F3C860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04735A"/>
    <w:multiLevelType w:val="hybridMultilevel"/>
    <w:tmpl w:val="233614E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0B64F1"/>
    <w:multiLevelType w:val="hybridMultilevel"/>
    <w:tmpl w:val="A02A0E7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000A41"/>
    <w:multiLevelType w:val="hybridMultilevel"/>
    <w:tmpl w:val="6668044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6D078BE">
      <w:numFmt w:val="bullet"/>
      <w:lvlText w:val="-"/>
      <w:lvlJc w:val="left"/>
      <w:pPr>
        <w:ind w:left="2727" w:hanging="360"/>
      </w:pPr>
      <w:rPr>
        <w:rFonts w:ascii="Calibri" w:eastAsia="Times New Roman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CA491C"/>
    <w:multiLevelType w:val="hybridMultilevel"/>
    <w:tmpl w:val="EA3CBD6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D2519F"/>
    <w:multiLevelType w:val="hybridMultilevel"/>
    <w:tmpl w:val="47AADB3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1E3411"/>
    <w:multiLevelType w:val="hybridMultilevel"/>
    <w:tmpl w:val="34D4F24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322CDB"/>
    <w:multiLevelType w:val="hybridMultilevel"/>
    <w:tmpl w:val="1112213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EC14F0"/>
    <w:multiLevelType w:val="hybridMultilevel"/>
    <w:tmpl w:val="EB5489F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051664"/>
    <w:multiLevelType w:val="hybridMultilevel"/>
    <w:tmpl w:val="56F0B57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374B5E"/>
    <w:multiLevelType w:val="hybridMultilevel"/>
    <w:tmpl w:val="3EDCE19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4E32D5"/>
    <w:multiLevelType w:val="hybridMultilevel"/>
    <w:tmpl w:val="BF3CD4F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577454"/>
    <w:multiLevelType w:val="hybridMultilevel"/>
    <w:tmpl w:val="1A1C06A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632C70"/>
    <w:multiLevelType w:val="hybridMultilevel"/>
    <w:tmpl w:val="F3708FE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E06D9B"/>
    <w:multiLevelType w:val="hybridMultilevel"/>
    <w:tmpl w:val="5CBE726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823AC0"/>
    <w:multiLevelType w:val="hybridMultilevel"/>
    <w:tmpl w:val="2D544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31AC"/>
    <w:multiLevelType w:val="hybridMultilevel"/>
    <w:tmpl w:val="38A20180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012445"/>
    <w:multiLevelType w:val="hybridMultilevel"/>
    <w:tmpl w:val="BE72951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91127B"/>
    <w:multiLevelType w:val="hybridMultilevel"/>
    <w:tmpl w:val="58A41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42B0D"/>
    <w:multiLevelType w:val="hybridMultilevel"/>
    <w:tmpl w:val="CFF0CB46"/>
    <w:lvl w:ilvl="0" w:tplc="F57AFD04">
      <w:start w:val="1"/>
      <w:numFmt w:val="decimal"/>
      <w:pStyle w:val="Listenr"/>
      <w:lvlText w:val="%1."/>
      <w:lvlJc w:val="left"/>
      <w:pPr>
        <w:tabs>
          <w:tab w:val="num" w:pos="738"/>
        </w:tabs>
        <w:ind w:left="738" w:hanging="171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F635EF3"/>
    <w:multiLevelType w:val="hybridMultilevel"/>
    <w:tmpl w:val="C67655B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9193982">
    <w:abstractNumId w:val="15"/>
  </w:num>
  <w:num w:numId="2" w16cid:durableId="1922107188">
    <w:abstractNumId w:val="16"/>
  </w:num>
  <w:num w:numId="3" w16cid:durableId="215816581">
    <w:abstractNumId w:val="38"/>
  </w:num>
  <w:num w:numId="4" w16cid:durableId="1889105689">
    <w:abstractNumId w:val="5"/>
  </w:num>
  <w:num w:numId="5" w16cid:durableId="1774939043">
    <w:abstractNumId w:val="25"/>
  </w:num>
  <w:num w:numId="6" w16cid:durableId="819689573">
    <w:abstractNumId w:val="27"/>
  </w:num>
  <w:num w:numId="7" w16cid:durableId="2104494369">
    <w:abstractNumId w:val="24"/>
  </w:num>
  <w:num w:numId="8" w16cid:durableId="1117483948">
    <w:abstractNumId w:val="13"/>
  </w:num>
  <w:num w:numId="9" w16cid:durableId="1372651586">
    <w:abstractNumId w:val="34"/>
  </w:num>
  <w:num w:numId="10" w16cid:durableId="538400597">
    <w:abstractNumId w:val="7"/>
  </w:num>
  <w:num w:numId="11" w16cid:durableId="1045908872">
    <w:abstractNumId w:val="30"/>
  </w:num>
  <w:num w:numId="12" w16cid:durableId="1077285792">
    <w:abstractNumId w:val="6"/>
  </w:num>
  <w:num w:numId="13" w16cid:durableId="706174791">
    <w:abstractNumId w:val="29"/>
  </w:num>
  <w:num w:numId="14" w16cid:durableId="1581016122">
    <w:abstractNumId w:val="1"/>
  </w:num>
  <w:num w:numId="15" w16cid:durableId="2031910773">
    <w:abstractNumId w:val="0"/>
  </w:num>
  <w:num w:numId="16" w16cid:durableId="541937768">
    <w:abstractNumId w:val="9"/>
  </w:num>
  <w:num w:numId="17" w16cid:durableId="1790394311">
    <w:abstractNumId w:val="28"/>
  </w:num>
  <w:num w:numId="18" w16cid:durableId="1020427671">
    <w:abstractNumId w:val="32"/>
  </w:num>
  <w:num w:numId="19" w16cid:durableId="2114473589">
    <w:abstractNumId w:val="23"/>
  </w:num>
  <w:num w:numId="20" w16cid:durableId="1813523650">
    <w:abstractNumId w:val="3"/>
  </w:num>
  <w:num w:numId="21" w16cid:durableId="1227910406">
    <w:abstractNumId w:val="2"/>
  </w:num>
  <w:num w:numId="22" w16cid:durableId="2052220168">
    <w:abstractNumId w:val="21"/>
  </w:num>
  <w:num w:numId="23" w16cid:durableId="927813242">
    <w:abstractNumId w:val="19"/>
  </w:num>
  <w:num w:numId="24" w16cid:durableId="1240478356">
    <w:abstractNumId w:val="36"/>
  </w:num>
  <w:num w:numId="25" w16cid:durableId="666448175">
    <w:abstractNumId w:val="4"/>
  </w:num>
  <w:num w:numId="26" w16cid:durableId="1283029994">
    <w:abstractNumId w:val="31"/>
  </w:num>
  <w:num w:numId="27" w16cid:durableId="879435038">
    <w:abstractNumId w:val="12"/>
  </w:num>
  <w:num w:numId="28" w16cid:durableId="1092630546">
    <w:abstractNumId w:val="33"/>
  </w:num>
  <w:num w:numId="29" w16cid:durableId="1901672096">
    <w:abstractNumId w:val="8"/>
  </w:num>
  <w:num w:numId="30" w16cid:durableId="557859947">
    <w:abstractNumId w:val="11"/>
  </w:num>
  <w:num w:numId="31" w16cid:durableId="777721926">
    <w:abstractNumId w:val="35"/>
  </w:num>
  <w:num w:numId="32" w16cid:durableId="898633920">
    <w:abstractNumId w:val="10"/>
  </w:num>
  <w:num w:numId="33" w16cid:durableId="1946419217">
    <w:abstractNumId w:val="22"/>
  </w:num>
  <w:num w:numId="34" w16cid:durableId="87386257">
    <w:abstractNumId w:val="20"/>
  </w:num>
  <w:num w:numId="35" w16cid:durableId="1026950796">
    <w:abstractNumId w:val="14"/>
  </w:num>
  <w:num w:numId="36" w16cid:durableId="52853349">
    <w:abstractNumId w:val="39"/>
  </w:num>
  <w:num w:numId="37" w16cid:durableId="1697273562">
    <w:abstractNumId w:val="37"/>
  </w:num>
  <w:num w:numId="38" w16cid:durableId="1386179159">
    <w:abstractNumId w:val="26"/>
  </w:num>
  <w:num w:numId="39" w16cid:durableId="372968334">
    <w:abstractNumId w:val="17"/>
  </w:num>
  <w:num w:numId="40" w16cid:durableId="122953849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6145">
      <o:colormru v:ext="edit" colors="#5d56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4"/>
    <w:rsid w:val="00005D41"/>
    <w:rsid w:val="00005FB2"/>
    <w:rsid w:val="00007A8A"/>
    <w:rsid w:val="00007E4D"/>
    <w:rsid w:val="00007EEF"/>
    <w:rsid w:val="00011AC4"/>
    <w:rsid w:val="00012BB9"/>
    <w:rsid w:val="00014D5E"/>
    <w:rsid w:val="00014E92"/>
    <w:rsid w:val="00021654"/>
    <w:rsid w:val="000302E6"/>
    <w:rsid w:val="000379EA"/>
    <w:rsid w:val="00055621"/>
    <w:rsid w:val="0005645B"/>
    <w:rsid w:val="000568F6"/>
    <w:rsid w:val="00064749"/>
    <w:rsid w:val="00067553"/>
    <w:rsid w:val="00071A4A"/>
    <w:rsid w:val="000805F6"/>
    <w:rsid w:val="000819CD"/>
    <w:rsid w:val="00083A8E"/>
    <w:rsid w:val="0008685C"/>
    <w:rsid w:val="00090FA1"/>
    <w:rsid w:val="00091EA8"/>
    <w:rsid w:val="000B2239"/>
    <w:rsid w:val="000B3854"/>
    <w:rsid w:val="000B7739"/>
    <w:rsid w:val="000C2182"/>
    <w:rsid w:val="000C2DD0"/>
    <w:rsid w:val="000C45D9"/>
    <w:rsid w:val="000D0A1B"/>
    <w:rsid w:val="000D16BC"/>
    <w:rsid w:val="000D216C"/>
    <w:rsid w:val="000D2A1D"/>
    <w:rsid w:val="000D4428"/>
    <w:rsid w:val="000D6CDF"/>
    <w:rsid w:val="000E2DB2"/>
    <w:rsid w:val="000E330D"/>
    <w:rsid w:val="000F3EA4"/>
    <w:rsid w:val="0010155E"/>
    <w:rsid w:val="001074AC"/>
    <w:rsid w:val="00107A3F"/>
    <w:rsid w:val="00112D7A"/>
    <w:rsid w:val="001130B8"/>
    <w:rsid w:val="001207FE"/>
    <w:rsid w:val="00122317"/>
    <w:rsid w:val="00122F37"/>
    <w:rsid w:val="00125C57"/>
    <w:rsid w:val="001406CE"/>
    <w:rsid w:val="001418E2"/>
    <w:rsid w:val="0014324B"/>
    <w:rsid w:val="00143B3D"/>
    <w:rsid w:val="00143C9A"/>
    <w:rsid w:val="00144954"/>
    <w:rsid w:val="00146514"/>
    <w:rsid w:val="00151E0B"/>
    <w:rsid w:val="00153B57"/>
    <w:rsid w:val="00160EB9"/>
    <w:rsid w:val="001671FF"/>
    <w:rsid w:val="00167B2F"/>
    <w:rsid w:val="001704B7"/>
    <w:rsid w:val="00174665"/>
    <w:rsid w:val="00180542"/>
    <w:rsid w:val="001817D7"/>
    <w:rsid w:val="001872EA"/>
    <w:rsid w:val="001945F3"/>
    <w:rsid w:val="001A17FF"/>
    <w:rsid w:val="001A4CC8"/>
    <w:rsid w:val="001A5DD3"/>
    <w:rsid w:val="001B13C0"/>
    <w:rsid w:val="001B797E"/>
    <w:rsid w:val="001C32B3"/>
    <w:rsid w:val="001C3702"/>
    <w:rsid w:val="001C464A"/>
    <w:rsid w:val="001C49BA"/>
    <w:rsid w:val="001C71A2"/>
    <w:rsid w:val="001D2CE3"/>
    <w:rsid w:val="001D3417"/>
    <w:rsid w:val="001D34C2"/>
    <w:rsid w:val="001D5354"/>
    <w:rsid w:val="001E56EA"/>
    <w:rsid w:val="001E594A"/>
    <w:rsid w:val="001F01E5"/>
    <w:rsid w:val="001F6075"/>
    <w:rsid w:val="00201BF9"/>
    <w:rsid w:val="00225F78"/>
    <w:rsid w:val="0023202E"/>
    <w:rsid w:val="00234BBA"/>
    <w:rsid w:val="00245A6D"/>
    <w:rsid w:val="00245C65"/>
    <w:rsid w:val="00247112"/>
    <w:rsid w:val="0025013D"/>
    <w:rsid w:val="0025269E"/>
    <w:rsid w:val="00256BF6"/>
    <w:rsid w:val="00260DC4"/>
    <w:rsid w:val="00262A98"/>
    <w:rsid w:val="002632C4"/>
    <w:rsid w:val="00264BC7"/>
    <w:rsid w:val="002658E4"/>
    <w:rsid w:val="00266E87"/>
    <w:rsid w:val="002759C9"/>
    <w:rsid w:val="00281DFA"/>
    <w:rsid w:val="00282685"/>
    <w:rsid w:val="002828C8"/>
    <w:rsid w:val="00292685"/>
    <w:rsid w:val="00295329"/>
    <w:rsid w:val="002963BA"/>
    <w:rsid w:val="002A51B7"/>
    <w:rsid w:val="002B598D"/>
    <w:rsid w:val="002C0251"/>
    <w:rsid w:val="002C0A02"/>
    <w:rsid w:val="002C16AA"/>
    <w:rsid w:val="002C7230"/>
    <w:rsid w:val="002D327E"/>
    <w:rsid w:val="002D4E24"/>
    <w:rsid w:val="002D7764"/>
    <w:rsid w:val="002E1AE7"/>
    <w:rsid w:val="002E2B33"/>
    <w:rsid w:val="002E5427"/>
    <w:rsid w:val="002F1DCF"/>
    <w:rsid w:val="002F56A8"/>
    <w:rsid w:val="00302B7B"/>
    <w:rsid w:val="00303A53"/>
    <w:rsid w:val="00307874"/>
    <w:rsid w:val="00312C49"/>
    <w:rsid w:val="003156C2"/>
    <w:rsid w:val="003214CB"/>
    <w:rsid w:val="00321BCF"/>
    <w:rsid w:val="0032249A"/>
    <w:rsid w:val="003230EA"/>
    <w:rsid w:val="00330165"/>
    <w:rsid w:val="00332B7D"/>
    <w:rsid w:val="00334BB0"/>
    <w:rsid w:val="00341029"/>
    <w:rsid w:val="0034122D"/>
    <w:rsid w:val="00342F51"/>
    <w:rsid w:val="00357601"/>
    <w:rsid w:val="00366D2B"/>
    <w:rsid w:val="003747B5"/>
    <w:rsid w:val="00374C4C"/>
    <w:rsid w:val="0039498E"/>
    <w:rsid w:val="00395028"/>
    <w:rsid w:val="003A2936"/>
    <w:rsid w:val="003A2981"/>
    <w:rsid w:val="003A4D15"/>
    <w:rsid w:val="003A58B1"/>
    <w:rsid w:val="003A5960"/>
    <w:rsid w:val="003A74BC"/>
    <w:rsid w:val="003B0A6C"/>
    <w:rsid w:val="003B6656"/>
    <w:rsid w:val="003C555C"/>
    <w:rsid w:val="003D13BA"/>
    <w:rsid w:val="003D278D"/>
    <w:rsid w:val="003D297E"/>
    <w:rsid w:val="003D318F"/>
    <w:rsid w:val="003E7058"/>
    <w:rsid w:val="003E71C6"/>
    <w:rsid w:val="003F0ADC"/>
    <w:rsid w:val="003F0D23"/>
    <w:rsid w:val="003F3833"/>
    <w:rsid w:val="003F50D6"/>
    <w:rsid w:val="003F5DF8"/>
    <w:rsid w:val="003F6093"/>
    <w:rsid w:val="003F6D10"/>
    <w:rsid w:val="00401AEB"/>
    <w:rsid w:val="004079C3"/>
    <w:rsid w:val="0041199F"/>
    <w:rsid w:val="00416148"/>
    <w:rsid w:val="00416CE5"/>
    <w:rsid w:val="00421815"/>
    <w:rsid w:val="00421AA6"/>
    <w:rsid w:val="004232CC"/>
    <w:rsid w:val="00424839"/>
    <w:rsid w:val="004248F3"/>
    <w:rsid w:val="0042552A"/>
    <w:rsid w:val="00433CD6"/>
    <w:rsid w:val="0043443E"/>
    <w:rsid w:val="004344D4"/>
    <w:rsid w:val="00434E92"/>
    <w:rsid w:val="00436BFA"/>
    <w:rsid w:val="0044308F"/>
    <w:rsid w:val="00446180"/>
    <w:rsid w:val="004462F1"/>
    <w:rsid w:val="00447022"/>
    <w:rsid w:val="00453AC2"/>
    <w:rsid w:val="00454D50"/>
    <w:rsid w:val="00456B7A"/>
    <w:rsid w:val="00461EB4"/>
    <w:rsid w:val="0046366D"/>
    <w:rsid w:val="004664DB"/>
    <w:rsid w:val="004723CB"/>
    <w:rsid w:val="00473317"/>
    <w:rsid w:val="0047357E"/>
    <w:rsid w:val="00474752"/>
    <w:rsid w:val="00476493"/>
    <w:rsid w:val="00490598"/>
    <w:rsid w:val="00493275"/>
    <w:rsid w:val="004949E2"/>
    <w:rsid w:val="00494EB8"/>
    <w:rsid w:val="004A4D00"/>
    <w:rsid w:val="004B3452"/>
    <w:rsid w:val="004B3A9B"/>
    <w:rsid w:val="004C024E"/>
    <w:rsid w:val="004C0C6B"/>
    <w:rsid w:val="004C25CB"/>
    <w:rsid w:val="004C439B"/>
    <w:rsid w:val="004C7EEF"/>
    <w:rsid w:val="004D02F1"/>
    <w:rsid w:val="004D182A"/>
    <w:rsid w:val="004D28EE"/>
    <w:rsid w:val="004D2EB4"/>
    <w:rsid w:val="004D6462"/>
    <w:rsid w:val="004D6EEA"/>
    <w:rsid w:val="004E0915"/>
    <w:rsid w:val="004E1FAE"/>
    <w:rsid w:val="004E3310"/>
    <w:rsid w:val="004E52BD"/>
    <w:rsid w:val="004F1A11"/>
    <w:rsid w:val="0050118D"/>
    <w:rsid w:val="00501D9B"/>
    <w:rsid w:val="005046D8"/>
    <w:rsid w:val="00504D6A"/>
    <w:rsid w:val="00512E16"/>
    <w:rsid w:val="00513780"/>
    <w:rsid w:val="005140E7"/>
    <w:rsid w:val="00514F66"/>
    <w:rsid w:val="0051598B"/>
    <w:rsid w:val="00516613"/>
    <w:rsid w:val="00517B3E"/>
    <w:rsid w:val="00520548"/>
    <w:rsid w:val="0052056D"/>
    <w:rsid w:val="00522ED9"/>
    <w:rsid w:val="0052533F"/>
    <w:rsid w:val="00527005"/>
    <w:rsid w:val="005278CA"/>
    <w:rsid w:val="005342EC"/>
    <w:rsid w:val="00534F40"/>
    <w:rsid w:val="0053585E"/>
    <w:rsid w:val="00541D65"/>
    <w:rsid w:val="00544FF3"/>
    <w:rsid w:val="005473A8"/>
    <w:rsid w:val="0055208B"/>
    <w:rsid w:val="005570F1"/>
    <w:rsid w:val="00565928"/>
    <w:rsid w:val="0056654F"/>
    <w:rsid w:val="00566BAA"/>
    <w:rsid w:val="00567CC6"/>
    <w:rsid w:val="005729C8"/>
    <w:rsid w:val="005751C1"/>
    <w:rsid w:val="005751EA"/>
    <w:rsid w:val="00575C96"/>
    <w:rsid w:val="005865F6"/>
    <w:rsid w:val="00586E11"/>
    <w:rsid w:val="00587FA5"/>
    <w:rsid w:val="00596F1A"/>
    <w:rsid w:val="005A3AF7"/>
    <w:rsid w:val="005A4027"/>
    <w:rsid w:val="005A488A"/>
    <w:rsid w:val="005A7137"/>
    <w:rsid w:val="005B3312"/>
    <w:rsid w:val="005C387E"/>
    <w:rsid w:val="005C6870"/>
    <w:rsid w:val="005C6995"/>
    <w:rsid w:val="005D4A6C"/>
    <w:rsid w:val="005D6783"/>
    <w:rsid w:val="005D6B50"/>
    <w:rsid w:val="005E1225"/>
    <w:rsid w:val="005E6C46"/>
    <w:rsid w:val="005E71F4"/>
    <w:rsid w:val="005F04EC"/>
    <w:rsid w:val="005F0BB6"/>
    <w:rsid w:val="005F483E"/>
    <w:rsid w:val="005F4E17"/>
    <w:rsid w:val="00606303"/>
    <w:rsid w:val="00607178"/>
    <w:rsid w:val="00623C8F"/>
    <w:rsid w:val="0062502E"/>
    <w:rsid w:val="00625AE5"/>
    <w:rsid w:val="00630DB4"/>
    <w:rsid w:val="00631122"/>
    <w:rsid w:val="0063353A"/>
    <w:rsid w:val="0063387C"/>
    <w:rsid w:val="0064383C"/>
    <w:rsid w:val="0064656A"/>
    <w:rsid w:val="00646AA3"/>
    <w:rsid w:val="00647189"/>
    <w:rsid w:val="006517AC"/>
    <w:rsid w:val="00651BD9"/>
    <w:rsid w:val="00653991"/>
    <w:rsid w:val="00653E28"/>
    <w:rsid w:val="006550D3"/>
    <w:rsid w:val="0065703D"/>
    <w:rsid w:val="0065706C"/>
    <w:rsid w:val="00657277"/>
    <w:rsid w:val="006642EC"/>
    <w:rsid w:val="00673D22"/>
    <w:rsid w:val="006767D2"/>
    <w:rsid w:val="00681B27"/>
    <w:rsid w:val="00681D06"/>
    <w:rsid w:val="00681E26"/>
    <w:rsid w:val="00683CC1"/>
    <w:rsid w:val="00687117"/>
    <w:rsid w:val="00691200"/>
    <w:rsid w:val="0069536F"/>
    <w:rsid w:val="00697EBB"/>
    <w:rsid w:val="006A1EB9"/>
    <w:rsid w:val="006A464A"/>
    <w:rsid w:val="006A57D9"/>
    <w:rsid w:val="006B2315"/>
    <w:rsid w:val="006B272C"/>
    <w:rsid w:val="006B31E8"/>
    <w:rsid w:val="006B4B62"/>
    <w:rsid w:val="006B4FDA"/>
    <w:rsid w:val="006C2C58"/>
    <w:rsid w:val="006C7CDD"/>
    <w:rsid w:val="006D1B49"/>
    <w:rsid w:val="006D1F5A"/>
    <w:rsid w:val="006D55EF"/>
    <w:rsid w:val="006D7E08"/>
    <w:rsid w:val="006E05AA"/>
    <w:rsid w:val="006E0ED6"/>
    <w:rsid w:val="006E141B"/>
    <w:rsid w:val="006E22F0"/>
    <w:rsid w:val="006E5798"/>
    <w:rsid w:val="006E7B40"/>
    <w:rsid w:val="0070118D"/>
    <w:rsid w:val="00713316"/>
    <w:rsid w:val="00716559"/>
    <w:rsid w:val="0072070E"/>
    <w:rsid w:val="00722C92"/>
    <w:rsid w:val="00730A42"/>
    <w:rsid w:val="00730AD0"/>
    <w:rsid w:val="00736F4A"/>
    <w:rsid w:val="0074056D"/>
    <w:rsid w:val="007449F0"/>
    <w:rsid w:val="0074505E"/>
    <w:rsid w:val="00746B8E"/>
    <w:rsid w:val="00747EFB"/>
    <w:rsid w:val="00750A05"/>
    <w:rsid w:val="00752974"/>
    <w:rsid w:val="00754B16"/>
    <w:rsid w:val="00754D57"/>
    <w:rsid w:val="0075614F"/>
    <w:rsid w:val="00763C89"/>
    <w:rsid w:val="00763EA5"/>
    <w:rsid w:val="00764DF6"/>
    <w:rsid w:val="0076549D"/>
    <w:rsid w:val="00765A10"/>
    <w:rsid w:val="00765EAE"/>
    <w:rsid w:val="00771189"/>
    <w:rsid w:val="007715C9"/>
    <w:rsid w:val="007755D0"/>
    <w:rsid w:val="0077563C"/>
    <w:rsid w:val="00775BCC"/>
    <w:rsid w:val="007821A7"/>
    <w:rsid w:val="00782231"/>
    <w:rsid w:val="00790088"/>
    <w:rsid w:val="00791756"/>
    <w:rsid w:val="00797145"/>
    <w:rsid w:val="007A041C"/>
    <w:rsid w:val="007A3CEE"/>
    <w:rsid w:val="007A4A2F"/>
    <w:rsid w:val="007A5A95"/>
    <w:rsid w:val="007A5DA8"/>
    <w:rsid w:val="007A6F8A"/>
    <w:rsid w:val="007A7B66"/>
    <w:rsid w:val="007B0AB1"/>
    <w:rsid w:val="007B2BD3"/>
    <w:rsid w:val="007C0E75"/>
    <w:rsid w:val="007C5D04"/>
    <w:rsid w:val="007C66F9"/>
    <w:rsid w:val="007D1F0B"/>
    <w:rsid w:val="007D565B"/>
    <w:rsid w:val="007E22E3"/>
    <w:rsid w:val="007E23F4"/>
    <w:rsid w:val="007E3974"/>
    <w:rsid w:val="007E51A0"/>
    <w:rsid w:val="007F0BFE"/>
    <w:rsid w:val="007F0DF8"/>
    <w:rsid w:val="00803526"/>
    <w:rsid w:val="008102FE"/>
    <w:rsid w:val="0081268D"/>
    <w:rsid w:val="00812C25"/>
    <w:rsid w:val="008203CD"/>
    <w:rsid w:val="00821543"/>
    <w:rsid w:val="008279DE"/>
    <w:rsid w:val="00834CA2"/>
    <w:rsid w:val="00852DF0"/>
    <w:rsid w:val="00856981"/>
    <w:rsid w:val="00862B5B"/>
    <w:rsid w:val="0086342D"/>
    <w:rsid w:val="00870B13"/>
    <w:rsid w:val="00871ECE"/>
    <w:rsid w:val="00875C5C"/>
    <w:rsid w:val="0088550B"/>
    <w:rsid w:val="008866AB"/>
    <w:rsid w:val="0088697C"/>
    <w:rsid w:val="00887B13"/>
    <w:rsid w:val="008A5E12"/>
    <w:rsid w:val="008B0B08"/>
    <w:rsid w:val="008B1C29"/>
    <w:rsid w:val="008B2EA3"/>
    <w:rsid w:val="008B472E"/>
    <w:rsid w:val="008B663A"/>
    <w:rsid w:val="008C2412"/>
    <w:rsid w:val="008D2BBA"/>
    <w:rsid w:val="008D487C"/>
    <w:rsid w:val="008D4CA6"/>
    <w:rsid w:val="008E1FF2"/>
    <w:rsid w:val="008E71B1"/>
    <w:rsid w:val="00901E5A"/>
    <w:rsid w:val="00902FAE"/>
    <w:rsid w:val="00904355"/>
    <w:rsid w:val="009112C7"/>
    <w:rsid w:val="00920E7F"/>
    <w:rsid w:val="00927BB4"/>
    <w:rsid w:val="0093457D"/>
    <w:rsid w:val="00940C33"/>
    <w:rsid w:val="00943283"/>
    <w:rsid w:val="00943672"/>
    <w:rsid w:val="00946F8D"/>
    <w:rsid w:val="00951E46"/>
    <w:rsid w:val="00952FFF"/>
    <w:rsid w:val="009544EF"/>
    <w:rsid w:val="0095773A"/>
    <w:rsid w:val="009602D4"/>
    <w:rsid w:val="00961BC7"/>
    <w:rsid w:val="00967987"/>
    <w:rsid w:val="00971363"/>
    <w:rsid w:val="00971BC0"/>
    <w:rsid w:val="00971C44"/>
    <w:rsid w:val="0097420E"/>
    <w:rsid w:val="00974FB1"/>
    <w:rsid w:val="009814E3"/>
    <w:rsid w:val="009833C5"/>
    <w:rsid w:val="0098401F"/>
    <w:rsid w:val="00991C01"/>
    <w:rsid w:val="00992A6B"/>
    <w:rsid w:val="009A222C"/>
    <w:rsid w:val="009B18FB"/>
    <w:rsid w:val="009B41DA"/>
    <w:rsid w:val="009B547B"/>
    <w:rsid w:val="009D0C48"/>
    <w:rsid w:val="009D4E4F"/>
    <w:rsid w:val="009D6183"/>
    <w:rsid w:val="009E34B0"/>
    <w:rsid w:val="009E4941"/>
    <w:rsid w:val="009E535D"/>
    <w:rsid w:val="009F2362"/>
    <w:rsid w:val="009F659B"/>
    <w:rsid w:val="00A03A8C"/>
    <w:rsid w:val="00A03C89"/>
    <w:rsid w:val="00A05BBB"/>
    <w:rsid w:val="00A06444"/>
    <w:rsid w:val="00A11A34"/>
    <w:rsid w:val="00A12979"/>
    <w:rsid w:val="00A12DE3"/>
    <w:rsid w:val="00A15D54"/>
    <w:rsid w:val="00A16608"/>
    <w:rsid w:val="00A1691B"/>
    <w:rsid w:val="00A20B9C"/>
    <w:rsid w:val="00A26A1B"/>
    <w:rsid w:val="00A27950"/>
    <w:rsid w:val="00A3043A"/>
    <w:rsid w:val="00A350C0"/>
    <w:rsid w:val="00A35EDF"/>
    <w:rsid w:val="00A35F46"/>
    <w:rsid w:val="00A40105"/>
    <w:rsid w:val="00A419D6"/>
    <w:rsid w:val="00A44DE5"/>
    <w:rsid w:val="00A4645E"/>
    <w:rsid w:val="00A47420"/>
    <w:rsid w:val="00A52726"/>
    <w:rsid w:val="00A532EF"/>
    <w:rsid w:val="00A553D2"/>
    <w:rsid w:val="00A56F63"/>
    <w:rsid w:val="00A571F7"/>
    <w:rsid w:val="00A57866"/>
    <w:rsid w:val="00A57B95"/>
    <w:rsid w:val="00A63153"/>
    <w:rsid w:val="00A6382E"/>
    <w:rsid w:val="00A71FAE"/>
    <w:rsid w:val="00A728CE"/>
    <w:rsid w:val="00A729B0"/>
    <w:rsid w:val="00A729CB"/>
    <w:rsid w:val="00A7376B"/>
    <w:rsid w:val="00A7461E"/>
    <w:rsid w:val="00A7683F"/>
    <w:rsid w:val="00A86B2D"/>
    <w:rsid w:val="00A9056A"/>
    <w:rsid w:val="00A91C07"/>
    <w:rsid w:val="00A93E4C"/>
    <w:rsid w:val="00A957E5"/>
    <w:rsid w:val="00AA6851"/>
    <w:rsid w:val="00AB0262"/>
    <w:rsid w:val="00AB0840"/>
    <w:rsid w:val="00AB3E82"/>
    <w:rsid w:val="00AC4B3E"/>
    <w:rsid w:val="00AC5099"/>
    <w:rsid w:val="00AD0B24"/>
    <w:rsid w:val="00AD235B"/>
    <w:rsid w:val="00AD6A26"/>
    <w:rsid w:val="00AE03D0"/>
    <w:rsid w:val="00AE25F0"/>
    <w:rsid w:val="00AE709A"/>
    <w:rsid w:val="00AF07EE"/>
    <w:rsid w:val="00AF2ECE"/>
    <w:rsid w:val="00AF582E"/>
    <w:rsid w:val="00B03B40"/>
    <w:rsid w:val="00B04F3B"/>
    <w:rsid w:val="00B05F3A"/>
    <w:rsid w:val="00B06B4E"/>
    <w:rsid w:val="00B14378"/>
    <w:rsid w:val="00B2033D"/>
    <w:rsid w:val="00B24721"/>
    <w:rsid w:val="00B26E7D"/>
    <w:rsid w:val="00B32A88"/>
    <w:rsid w:val="00B3467F"/>
    <w:rsid w:val="00B34B90"/>
    <w:rsid w:val="00B36FFD"/>
    <w:rsid w:val="00B41573"/>
    <w:rsid w:val="00B42A6A"/>
    <w:rsid w:val="00B44A6D"/>
    <w:rsid w:val="00B46D94"/>
    <w:rsid w:val="00B572D0"/>
    <w:rsid w:val="00B575C8"/>
    <w:rsid w:val="00B600B7"/>
    <w:rsid w:val="00B64181"/>
    <w:rsid w:val="00B6478B"/>
    <w:rsid w:val="00B64DA0"/>
    <w:rsid w:val="00B65ACC"/>
    <w:rsid w:val="00B7242C"/>
    <w:rsid w:val="00B72D23"/>
    <w:rsid w:val="00B72F8F"/>
    <w:rsid w:val="00BA0C13"/>
    <w:rsid w:val="00BA29F8"/>
    <w:rsid w:val="00BA465D"/>
    <w:rsid w:val="00BA69E1"/>
    <w:rsid w:val="00BB313C"/>
    <w:rsid w:val="00BC144C"/>
    <w:rsid w:val="00BC275D"/>
    <w:rsid w:val="00BC456B"/>
    <w:rsid w:val="00BC566E"/>
    <w:rsid w:val="00BC586C"/>
    <w:rsid w:val="00BD0439"/>
    <w:rsid w:val="00BD2E65"/>
    <w:rsid w:val="00BD3D3C"/>
    <w:rsid w:val="00BE405C"/>
    <w:rsid w:val="00BE445F"/>
    <w:rsid w:val="00BE4DD3"/>
    <w:rsid w:val="00BE54C7"/>
    <w:rsid w:val="00BE7B6F"/>
    <w:rsid w:val="00BF06EB"/>
    <w:rsid w:val="00BF3EA2"/>
    <w:rsid w:val="00BF788B"/>
    <w:rsid w:val="00C014F6"/>
    <w:rsid w:val="00C15F36"/>
    <w:rsid w:val="00C168CE"/>
    <w:rsid w:val="00C16C6A"/>
    <w:rsid w:val="00C2198D"/>
    <w:rsid w:val="00C25240"/>
    <w:rsid w:val="00C326FE"/>
    <w:rsid w:val="00C360B8"/>
    <w:rsid w:val="00C40046"/>
    <w:rsid w:val="00C422EF"/>
    <w:rsid w:val="00C51DD1"/>
    <w:rsid w:val="00C536B6"/>
    <w:rsid w:val="00C66FA2"/>
    <w:rsid w:val="00C731B7"/>
    <w:rsid w:val="00C74D55"/>
    <w:rsid w:val="00C74E0F"/>
    <w:rsid w:val="00C7604A"/>
    <w:rsid w:val="00C7654B"/>
    <w:rsid w:val="00C801A8"/>
    <w:rsid w:val="00C835B6"/>
    <w:rsid w:val="00C84FA2"/>
    <w:rsid w:val="00C87E31"/>
    <w:rsid w:val="00C9226E"/>
    <w:rsid w:val="00C974CB"/>
    <w:rsid w:val="00C977C3"/>
    <w:rsid w:val="00CA3143"/>
    <w:rsid w:val="00CA4DC5"/>
    <w:rsid w:val="00CA56CD"/>
    <w:rsid w:val="00CB0F23"/>
    <w:rsid w:val="00CB20D2"/>
    <w:rsid w:val="00CB2D0F"/>
    <w:rsid w:val="00CB3FA5"/>
    <w:rsid w:val="00CB6BD2"/>
    <w:rsid w:val="00CD143D"/>
    <w:rsid w:val="00CD2A0D"/>
    <w:rsid w:val="00CD50EA"/>
    <w:rsid w:val="00CD5726"/>
    <w:rsid w:val="00CD60C0"/>
    <w:rsid w:val="00CE131E"/>
    <w:rsid w:val="00CF4756"/>
    <w:rsid w:val="00CF47D4"/>
    <w:rsid w:val="00CF7F78"/>
    <w:rsid w:val="00D00B56"/>
    <w:rsid w:val="00D03367"/>
    <w:rsid w:val="00D17C8D"/>
    <w:rsid w:val="00D20E03"/>
    <w:rsid w:val="00D25333"/>
    <w:rsid w:val="00D2575F"/>
    <w:rsid w:val="00D25C39"/>
    <w:rsid w:val="00D26536"/>
    <w:rsid w:val="00D30320"/>
    <w:rsid w:val="00D303AA"/>
    <w:rsid w:val="00D362A6"/>
    <w:rsid w:val="00D37E3F"/>
    <w:rsid w:val="00D448F0"/>
    <w:rsid w:val="00D4680F"/>
    <w:rsid w:val="00D51A43"/>
    <w:rsid w:val="00D53C6D"/>
    <w:rsid w:val="00D54E24"/>
    <w:rsid w:val="00D558C8"/>
    <w:rsid w:val="00D607FF"/>
    <w:rsid w:val="00D70268"/>
    <w:rsid w:val="00D711A7"/>
    <w:rsid w:val="00D7421F"/>
    <w:rsid w:val="00D87C52"/>
    <w:rsid w:val="00D9349D"/>
    <w:rsid w:val="00D9384D"/>
    <w:rsid w:val="00D957BB"/>
    <w:rsid w:val="00DA1AB2"/>
    <w:rsid w:val="00DA7FC1"/>
    <w:rsid w:val="00DB42C4"/>
    <w:rsid w:val="00DB6E2C"/>
    <w:rsid w:val="00DB7BCD"/>
    <w:rsid w:val="00DC5864"/>
    <w:rsid w:val="00DC628A"/>
    <w:rsid w:val="00DD0C40"/>
    <w:rsid w:val="00DD10FF"/>
    <w:rsid w:val="00DD6146"/>
    <w:rsid w:val="00DE00F3"/>
    <w:rsid w:val="00DE03CB"/>
    <w:rsid w:val="00DE053F"/>
    <w:rsid w:val="00DF0AAF"/>
    <w:rsid w:val="00E006F6"/>
    <w:rsid w:val="00E01945"/>
    <w:rsid w:val="00E02046"/>
    <w:rsid w:val="00E07710"/>
    <w:rsid w:val="00E10B0E"/>
    <w:rsid w:val="00E10E8F"/>
    <w:rsid w:val="00E13989"/>
    <w:rsid w:val="00E30715"/>
    <w:rsid w:val="00E348AB"/>
    <w:rsid w:val="00E35677"/>
    <w:rsid w:val="00E40946"/>
    <w:rsid w:val="00E43E3F"/>
    <w:rsid w:val="00E565F3"/>
    <w:rsid w:val="00E6083D"/>
    <w:rsid w:val="00E6103F"/>
    <w:rsid w:val="00E6417C"/>
    <w:rsid w:val="00E716C7"/>
    <w:rsid w:val="00E73BD6"/>
    <w:rsid w:val="00E7580B"/>
    <w:rsid w:val="00E877B7"/>
    <w:rsid w:val="00E925B0"/>
    <w:rsid w:val="00E94020"/>
    <w:rsid w:val="00E945EA"/>
    <w:rsid w:val="00E954B5"/>
    <w:rsid w:val="00EA2974"/>
    <w:rsid w:val="00EA3777"/>
    <w:rsid w:val="00EA39C3"/>
    <w:rsid w:val="00EA4A09"/>
    <w:rsid w:val="00EB49D3"/>
    <w:rsid w:val="00EB4F2D"/>
    <w:rsid w:val="00EB5A12"/>
    <w:rsid w:val="00EB7667"/>
    <w:rsid w:val="00ED22AE"/>
    <w:rsid w:val="00ED262B"/>
    <w:rsid w:val="00ED4C9E"/>
    <w:rsid w:val="00ED79B1"/>
    <w:rsid w:val="00ED7B9F"/>
    <w:rsid w:val="00EE0D62"/>
    <w:rsid w:val="00EE5464"/>
    <w:rsid w:val="00EF3F82"/>
    <w:rsid w:val="00EF57FA"/>
    <w:rsid w:val="00F0665F"/>
    <w:rsid w:val="00F06FF8"/>
    <w:rsid w:val="00F12510"/>
    <w:rsid w:val="00F12694"/>
    <w:rsid w:val="00F1336E"/>
    <w:rsid w:val="00F20CDA"/>
    <w:rsid w:val="00F2384C"/>
    <w:rsid w:val="00F260E5"/>
    <w:rsid w:val="00F26A97"/>
    <w:rsid w:val="00F30E3C"/>
    <w:rsid w:val="00F32869"/>
    <w:rsid w:val="00F351D6"/>
    <w:rsid w:val="00F35868"/>
    <w:rsid w:val="00F409CB"/>
    <w:rsid w:val="00F46DF6"/>
    <w:rsid w:val="00F46EF9"/>
    <w:rsid w:val="00F539E8"/>
    <w:rsid w:val="00F53EDC"/>
    <w:rsid w:val="00F55802"/>
    <w:rsid w:val="00F5682E"/>
    <w:rsid w:val="00F57690"/>
    <w:rsid w:val="00F619FA"/>
    <w:rsid w:val="00F62159"/>
    <w:rsid w:val="00F62169"/>
    <w:rsid w:val="00F6325D"/>
    <w:rsid w:val="00F64253"/>
    <w:rsid w:val="00F658BF"/>
    <w:rsid w:val="00F67A10"/>
    <w:rsid w:val="00F70351"/>
    <w:rsid w:val="00F74824"/>
    <w:rsid w:val="00F80C55"/>
    <w:rsid w:val="00F81D21"/>
    <w:rsid w:val="00F83401"/>
    <w:rsid w:val="00F849C1"/>
    <w:rsid w:val="00F93BCC"/>
    <w:rsid w:val="00F94F60"/>
    <w:rsid w:val="00F968DC"/>
    <w:rsid w:val="00F97AC1"/>
    <w:rsid w:val="00FA0072"/>
    <w:rsid w:val="00FA33FA"/>
    <w:rsid w:val="00FA383D"/>
    <w:rsid w:val="00FA6CE5"/>
    <w:rsid w:val="00FB1EC7"/>
    <w:rsid w:val="00FB234E"/>
    <w:rsid w:val="00FB63B1"/>
    <w:rsid w:val="00FB7EB3"/>
    <w:rsid w:val="00FC0009"/>
    <w:rsid w:val="00FC2D19"/>
    <w:rsid w:val="00FC405A"/>
    <w:rsid w:val="00FC48DC"/>
    <w:rsid w:val="00FC589F"/>
    <w:rsid w:val="00FE3101"/>
    <w:rsid w:val="00FF0D03"/>
    <w:rsid w:val="00FF31EF"/>
    <w:rsid w:val="00FF5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5d5635"/>
    </o:shapedefaults>
    <o:shapelayout v:ext="edit">
      <o:idmap v:ext="edit" data="1"/>
    </o:shapelayout>
  </w:shapeDefaults>
  <w:doNotEmbedSmartTags/>
  <w:decimalSymbol w:val=","/>
  <w:listSeparator w:val=";"/>
  <w14:docId w14:val="0688DC2E"/>
  <w15:docId w15:val="{2E14690F-9711-4716-9651-92D31AD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EA5"/>
    <w:rPr>
      <w:rFonts w:ascii="Calibri" w:hAnsi="Calibri"/>
      <w:sz w:val="20"/>
    </w:rPr>
  </w:style>
  <w:style w:type="paragraph" w:styleId="Overskrift1">
    <w:name w:val="heading 1"/>
    <w:next w:val="Brd2"/>
    <w:link w:val="Overskrift1Tegn"/>
    <w:qFormat/>
    <w:rsid w:val="00247112"/>
    <w:pPr>
      <w:keepNext/>
      <w:numPr>
        <w:numId w:val="2"/>
      </w:numPr>
      <w:spacing w:before="360" w:after="120"/>
      <w:ind w:left="567" w:hanging="567"/>
      <w:outlineLvl w:val="0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Overskrift2">
    <w:name w:val="heading 2"/>
    <w:basedOn w:val="Overskrift1"/>
    <w:next w:val="Brd2"/>
    <w:link w:val="Overskrift2Tegn"/>
    <w:qFormat/>
    <w:rsid w:val="00D607FF"/>
    <w:pPr>
      <w:numPr>
        <w:ilvl w:val="1"/>
      </w:numPr>
      <w:spacing w:before="240" w:after="60"/>
      <w:outlineLvl w:val="1"/>
    </w:pPr>
    <w:rPr>
      <w:bCs w:val="0"/>
      <w:sz w:val="24"/>
    </w:rPr>
  </w:style>
  <w:style w:type="paragraph" w:styleId="Overskrift3">
    <w:name w:val="heading 3"/>
    <w:basedOn w:val="Overskrift2"/>
    <w:next w:val="Brd2"/>
    <w:link w:val="Overskrift3Tegn"/>
    <w:qFormat/>
    <w:rsid w:val="002C7230"/>
    <w:pPr>
      <w:numPr>
        <w:ilvl w:val="2"/>
      </w:numPr>
      <w:spacing w:after="120"/>
      <w:ind w:left="1134" w:hanging="567"/>
      <w:outlineLvl w:val="2"/>
    </w:pPr>
    <w:rPr>
      <w:rFonts w:asciiTheme="majorHAnsi" w:eastAsia="Times New Roman" w:hAnsiTheme="majorHAnsi" w:cs="Times New Roman"/>
      <w:bCs/>
      <w:i/>
      <w:sz w:val="22"/>
      <w:szCs w:val="20"/>
      <w:lang w:eastAsia="nb-NO"/>
    </w:rPr>
  </w:style>
  <w:style w:type="paragraph" w:styleId="Overskrift4">
    <w:name w:val="heading 4"/>
    <w:next w:val="Brd2"/>
    <w:link w:val="Overskrift4Tegn"/>
    <w:qFormat/>
    <w:rsid w:val="00247112"/>
    <w:pPr>
      <w:keepNext/>
      <w:spacing w:before="240" w:after="60"/>
      <w:ind w:left="567"/>
      <w:outlineLvl w:val="3"/>
    </w:pPr>
    <w:rPr>
      <w:rFonts w:asciiTheme="majorHAnsi" w:eastAsia="Times New Roman" w:hAnsiTheme="majorHAnsi" w:cs="Times New Roman"/>
      <w:b/>
      <w:bCs/>
      <w:i/>
      <w:sz w:val="22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rsid w:val="00901E5A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901E5A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rsid w:val="00901E5A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nb-NO"/>
    </w:rPr>
  </w:style>
  <w:style w:type="paragraph" w:styleId="Overskrift8">
    <w:name w:val="heading 8"/>
    <w:basedOn w:val="Normal"/>
    <w:next w:val="Normal"/>
    <w:link w:val="Overskrift8Tegn"/>
    <w:rsid w:val="00901E5A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nb-NO"/>
    </w:rPr>
  </w:style>
  <w:style w:type="paragraph" w:styleId="Overskrift9">
    <w:name w:val="heading 9"/>
    <w:basedOn w:val="Normal"/>
    <w:next w:val="Normal"/>
    <w:link w:val="Overskrift9Tegn"/>
    <w:rsid w:val="00901E5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tekst">
    <w:name w:val="Tabelltekst"/>
    <w:link w:val="TabelltekstTegn"/>
    <w:rsid w:val="00CE131E"/>
    <w:pPr>
      <w:spacing w:before="40" w:after="40"/>
    </w:pPr>
    <w:rPr>
      <w:rFonts w:ascii="Calibri" w:eastAsia="Times New Roman" w:hAnsi="Calibri" w:cs="Times New Roman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D17C8D"/>
    <w:pPr>
      <w:tabs>
        <w:tab w:val="center" w:pos="4536"/>
        <w:tab w:val="right" w:pos="9072"/>
      </w:tabs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17C8D"/>
    <w:rPr>
      <w:rFonts w:ascii="Calibri" w:hAnsi="Calibr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C0A75"/>
    <w:pPr>
      <w:tabs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C0A75"/>
    <w:rPr>
      <w:rFonts w:ascii="Calibri" w:hAnsi="Calibri"/>
      <w:sz w:val="16"/>
    </w:rPr>
  </w:style>
  <w:style w:type="table" w:styleId="Tabellrutenett">
    <w:name w:val="Table Grid"/>
    <w:basedOn w:val="Vanligtabell"/>
    <w:uiPriority w:val="59"/>
    <w:rsid w:val="0046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74BD1"/>
  </w:style>
  <w:style w:type="paragraph" w:styleId="Fotnotetekst">
    <w:name w:val="footnote text"/>
    <w:basedOn w:val="Normal"/>
    <w:link w:val="FotnotetekstTegn"/>
    <w:unhideWhenUsed/>
    <w:rsid w:val="0024484C"/>
    <w:pPr>
      <w:tabs>
        <w:tab w:val="left" w:pos="284"/>
      </w:tabs>
      <w:ind w:left="284" w:hanging="284"/>
    </w:pPr>
    <w:rPr>
      <w:sz w:val="14"/>
    </w:rPr>
  </w:style>
  <w:style w:type="character" w:customStyle="1" w:styleId="FotnotetekstTegn">
    <w:name w:val="Fotnotetekst Tegn"/>
    <w:basedOn w:val="Standardskriftforavsnitt"/>
    <w:link w:val="Fotnotetekst"/>
    <w:rsid w:val="0024484C"/>
    <w:rPr>
      <w:rFonts w:ascii="Calibri" w:hAnsi="Calibri"/>
      <w:sz w:val="14"/>
      <w:szCs w:val="24"/>
    </w:rPr>
  </w:style>
  <w:style w:type="character" w:styleId="Fotnotereferanse">
    <w:name w:val="footnote reference"/>
    <w:basedOn w:val="Standardskriftforavsnitt"/>
    <w:unhideWhenUsed/>
    <w:rsid w:val="00816D9D"/>
    <w:rPr>
      <w:bdr w:val="dotted" w:sz="4" w:space="0" w:color="7F7F7F" w:themeColor="text1" w:themeTint="80"/>
      <w:vertAlign w:val="superscript"/>
    </w:rPr>
  </w:style>
  <w:style w:type="character" w:customStyle="1" w:styleId="Overskrift1Tegn">
    <w:name w:val="Overskrift 1 Tegn"/>
    <w:basedOn w:val="Standardskriftforavsnitt"/>
    <w:link w:val="Overskrift1"/>
    <w:rsid w:val="00247112"/>
    <w:rPr>
      <w:rFonts w:ascii="Calibri" w:eastAsiaTheme="majorEastAsia" w:hAnsi="Calibri" w:cstheme="majorBidi"/>
      <w:b/>
      <w:bCs/>
      <w:sz w:val="28"/>
      <w:szCs w:val="26"/>
    </w:rPr>
  </w:style>
  <w:style w:type="character" w:styleId="Hyperkobling">
    <w:name w:val="Hyperlink"/>
    <w:basedOn w:val="Standardskriftforavsnitt"/>
    <w:uiPriority w:val="99"/>
    <w:unhideWhenUsed/>
    <w:rsid w:val="007E18F8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D607FF"/>
    <w:rPr>
      <w:rFonts w:ascii="Calibri" w:eastAsiaTheme="majorEastAsia" w:hAnsi="Calibri" w:cstheme="majorBidi"/>
      <w:b/>
      <w:szCs w:val="26"/>
    </w:rPr>
  </w:style>
  <w:style w:type="paragraph" w:styleId="Tittel">
    <w:name w:val="Title"/>
    <w:basedOn w:val="Overskrift1"/>
    <w:next w:val="Normal"/>
    <w:link w:val="TittelTegn"/>
    <w:rsid w:val="00803526"/>
    <w:pPr>
      <w:spacing w:after="160"/>
      <w:contextualSpacing/>
    </w:pPr>
    <w:rPr>
      <w:rFonts w:asciiTheme="majorHAnsi" w:hAnsiTheme="majorHAnsi"/>
      <w:color w:val="000000" w:themeColor="text1"/>
      <w:spacing w:val="5"/>
      <w:kern w:val="28"/>
      <w:sz w:val="22"/>
      <w:szCs w:val="52"/>
    </w:rPr>
  </w:style>
  <w:style w:type="character" w:customStyle="1" w:styleId="TittelTegn">
    <w:name w:val="Tittel Tegn"/>
    <w:basedOn w:val="Standardskriftforavsnitt"/>
    <w:link w:val="Tittel"/>
    <w:rsid w:val="00803526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2"/>
      <w:szCs w:val="52"/>
    </w:rPr>
  </w:style>
  <w:style w:type="character" w:styleId="Merknadsreferanse">
    <w:name w:val="annotation reference"/>
    <w:basedOn w:val="Standardskriftforavsnitt"/>
    <w:rsid w:val="0029532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5329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95329"/>
    <w:rPr>
      <w:rFonts w:ascii="Calibri" w:hAnsi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29532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95329"/>
    <w:rPr>
      <w:rFonts w:ascii="Calibri" w:hAnsi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rsid w:val="002953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53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rsid w:val="001130B8"/>
    <w:pPr>
      <w:numPr>
        <w:numId w:val="1"/>
      </w:numPr>
      <w:ind w:left="170" w:hanging="17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2C7230"/>
    <w:rPr>
      <w:rFonts w:asciiTheme="majorHAnsi" w:eastAsia="Times New Roman" w:hAnsiTheme="majorHAnsi" w:cs="Times New Roman"/>
      <w:b/>
      <w:bCs/>
      <w:i/>
      <w:sz w:val="2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47112"/>
    <w:rPr>
      <w:rFonts w:asciiTheme="majorHAnsi" w:eastAsia="Times New Roman" w:hAnsiTheme="majorHAnsi" w:cs="Times New Roman"/>
      <w:b/>
      <w:bCs/>
      <w:i/>
      <w:sz w:val="22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01E5A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901E5A"/>
    <w:rPr>
      <w:rFonts w:ascii="Calibri" w:eastAsia="Times New Roman" w:hAnsi="Calibri" w:cs="Times New Roman"/>
      <w:b/>
      <w:bCs/>
      <w:sz w:val="22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01E5A"/>
    <w:rPr>
      <w:rFonts w:ascii="Calibri" w:eastAsia="Times New Roman" w:hAnsi="Calibri" w:cs="Times New Roman"/>
      <w:sz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901E5A"/>
    <w:rPr>
      <w:rFonts w:ascii="Calibri" w:eastAsia="Times New Roman" w:hAnsi="Calibri" w:cs="Times New Roman"/>
      <w:i/>
      <w:iCs/>
      <w:sz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901E5A"/>
    <w:rPr>
      <w:rFonts w:ascii="Arial" w:eastAsia="Times New Roman" w:hAnsi="Arial" w:cs="Arial"/>
      <w:sz w:val="22"/>
      <w:szCs w:val="22"/>
      <w:lang w:eastAsia="nb-NO"/>
    </w:rPr>
  </w:style>
  <w:style w:type="paragraph" w:customStyle="1" w:styleId="FirmaTopp">
    <w:name w:val="FirmaTopp"/>
    <w:rsid w:val="003A5960"/>
    <w:pPr>
      <w:tabs>
        <w:tab w:val="right" w:pos="9356"/>
        <w:tab w:val="right" w:pos="9582"/>
      </w:tabs>
    </w:pPr>
    <w:rPr>
      <w:rFonts w:ascii="Arial" w:eastAsia="Times New Roman" w:hAnsi="Arial" w:cs="Times New Roman"/>
      <w:b/>
      <w:caps/>
      <w:noProof/>
      <w:spacing w:val="50"/>
      <w:sz w:val="28"/>
      <w:lang w:eastAsia="nb-NO"/>
    </w:rPr>
  </w:style>
  <w:style w:type="paragraph" w:styleId="Brdtekst">
    <w:name w:val="Body Text"/>
    <w:basedOn w:val="Normal"/>
    <w:link w:val="BrdtekstTegn"/>
    <w:rsid w:val="003A5960"/>
    <w:pPr>
      <w:spacing w:before="80" w:after="80"/>
      <w:ind w:left="431"/>
    </w:pPr>
    <w:rPr>
      <w:rFonts w:eastAsia="Times New Roman" w:cs="Times New Roman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A5960"/>
    <w:rPr>
      <w:rFonts w:ascii="Calibri" w:eastAsia="Times New Roman" w:hAnsi="Calibri" w:cs="Times New Roman"/>
      <w:sz w:val="20"/>
      <w:szCs w:val="22"/>
      <w:lang w:eastAsia="nb-NO"/>
    </w:rPr>
  </w:style>
  <w:style w:type="paragraph" w:customStyle="1" w:styleId="Punkter">
    <w:name w:val="Punkter"/>
    <w:basedOn w:val="Brdtekst"/>
    <w:rsid w:val="003A5960"/>
    <w:pPr>
      <w:spacing w:before="20" w:after="20"/>
      <w:ind w:left="0"/>
    </w:pPr>
    <w:rPr>
      <w:rFonts w:asciiTheme="minorHAnsi" w:hAnsiTheme="minorHAnsi" w:cstheme="minorHAns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rsid w:val="00FC48DC"/>
    <w:pPr>
      <w:tabs>
        <w:tab w:val="left" w:pos="426"/>
        <w:tab w:val="right" w:leader="dot" w:pos="9639"/>
      </w:tabs>
      <w:spacing w:before="60" w:after="20"/>
    </w:pPr>
    <w:rPr>
      <w:rFonts w:eastAsia="Times New Roman" w:cstheme="minorHAnsi"/>
      <w:b/>
      <w:noProof/>
      <w:sz w:val="18"/>
      <w:szCs w:val="18"/>
      <w:lang w:eastAsia="nb-NO"/>
    </w:rPr>
  </w:style>
  <w:style w:type="paragraph" w:styleId="INNH2">
    <w:name w:val="toc 2"/>
    <w:basedOn w:val="Normal"/>
    <w:next w:val="Normal"/>
    <w:autoRedefine/>
    <w:uiPriority w:val="39"/>
    <w:rsid w:val="00FC48DC"/>
    <w:pPr>
      <w:tabs>
        <w:tab w:val="left" w:pos="851"/>
        <w:tab w:val="right" w:leader="dot" w:pos="9639"/>
      </w:tabs>
      <w:ind w:left="426"/>
    </w:pPr>
    <w:rPr>
      <w:rFonts w:eastAsia="Times New Roman" w:cs="Arial"/>
      <w:noProof/>
      <w:sz w:val="18"/>
      <w:szCs w:val="18"/>
      <w:lang w:eastAsia="nb-NO"/>
    </w:rPr>
  </w:style>
  <w:style w:type="paragraph" w:customStyle="1" w:styleId="Tabelltekstfet">
    <w:name w:val="Tabelltekst_fet"/>
    <w:basedOn w:val="Tabelltekst"/>
    <w:next w:val="Tabelltekst"/>
    <w:rsid w:val="003A5960"/>
    <w:rPr>
      <w:b/>
      <w:sz w:val="20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rsid w:val="001A17FF"/>
    <w:pPr>
      <w:tabs>
        <w:tab w:val="left" w:pos="1440"/>
        <w:tab w:val="right" w:leader="dot" w:pos="9639"/>
      </w:tabs>
      <w:ind w:left="851"/>
    </w:pPr>
    <w:rPr>
      <w:rFonts w:eastAsia="Times New Roman" w:cs="Arial"/>
      <w:noProof/>
      <w:sz w:val="18"/>
      <w:lang w:eastAsia="nb-NO"/>
    </w:rPr>
  </w:style>
  <w:style w:type="paragraph" w:styleId="INNH4">
    <w:name w:val="toc 4"/>
    <w:basedOn w:val="Normal"/>
    <w:next w:val="Normal"/>
    <w:autoRedefine/>
    <w:uiPriority w:val="39"/>
    <w:rsid w:val="0074056D"/>
    <w:pPr>
      <w:tabs>
        <w:tab w:val="left" w:pos="1134"/>
        <w:tab w:val="right" w:leader="dot" w:pos="9628"/>
      </w:tabs>
    </w:pPr>
    <w:rPr>
      <w:rFonts w:eastAsia="Times New Roman" w:cs="Times New Roman"/>
      <w:b/>
      <w:noProof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rsid w:val="003A5960"/>
    <w:pPr>
      <w:ind w:left="960"/>
    </w:pPr>
    <w:rPr>
      <w:rFonts w:eastAsia="Times New Roman" w:cs="Times New Roman"/>
      <w:lang w:eastAsia="nb-NO"/>
    </w:rPr>
  </w:style>
  <w:style w:type="paragraph" w:styleId="INNH6">
    <w:name w:val="toc 6"/>
    <w:basedOn w:val="Normal"/>
    <w:next w:val="Normal"/>
    <w:autoRedefine/>
    <w:rsid w:val="003A5960"/>
    <w:pPr>
      <w:ind w:left="1200"/>
    </w:pPr>
    <w:rPr>
      <w:rFonts w:eastAsia="Times New Roman" w:cs="Times New Roman"/>
      <w:lang w:eastAsia="nb-NO"/>
    </w:rPr>
  </w:style>
  <w:style w:type="paragraph" w:styleId="INNH7">
    <w:name w:val="toc 7"/>
    <w:basedOn w:val="Normal"/>
    <w:next w:val="Normal"/>
    <w:autoRedefine/>
    <w:rsid w:val="003A5960"/>
    <w:pPr>
      <w:ind w:left="1440"/>
    </w:pPr>
    <w:rPr>
      <w:rFonts w:eastAsia="Times New Roman" w:cs="Times New Roman"/>
      <w:lang w:eastAsia="nb-NO"/>
    </w:rPr>
  </w:style>
  <w:style w:type="paragraph" w:styleId="INNH8">
    <w:name w:val="toc 8"/>
    <w:basedOn w:val="Normal"/>
    <w:next w:val="Normal"/>
    <w:autoRedefine/>
    <w:rsid w:val="003A5960"/>
    <w:pPr>
      <w:ind w:left="1680"/>
    </w:pPr>
    <w:rPr>
      <w:rFonts w:eastAsia="Times New Roman" w:cs="Times New Roman"/>
      <w:lang w:eastAsia="nb-NO"/>
    </w:rPr>
  </w:style>
  <w:style w:type="paragraph" w:styleId="INNH9">
    <w:name w:val="toc 9"/>
    <w:basedOn w:val="Normal"/>
    <w:next w:val="Normal"/>
    <w:autoRedefine/>
    <w:rsid w:val="003A5960"/>
    <w:pPr>
      <w:ind w:left="1920"/>
    </w:pPr>
    <w:rPr>
      <w:rFonts w:eastAsia="Times New Roman" w:cs="Times New Roman"/>
      <w:lang w:eastAsia="nb-NO"/>
    </w:rPr>
  </w:style>
  <w:style w:type="character" w:styleId="Fulgthyperkobling">
    <w:name w:val="FollowedHyperlink"/>
    <w:basedOn w:val="Standardskriftforavsnitt"/>
    <w:rsid w:val="003A5960"/>
    <w:rPr>
      <w:color w:val="800080"/>
      <w:u w:val="single"/>
    </w:rPr>
  </w:style>
  <w:style w:type="paragraph" w:customStyle="1" w:styleId="overskrift2unr">
    <w:name w:val="overskrift2unr"/>
    <w:basedOn w:val="Normal"/>
    <w:rsid w:val="003A59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nb-NO"/>
    </w:rPr>
  </w:style>
  <w:style w:type="paragraph" w:customStyle="1" w:styleId="Liste1">
    <w:name w:val="Liste_1"/>
    <w:basedOn w:val="Listeavsnitt"/>
    <w:link w:val="Liste1Char"/>
    <w:qFormat/>
    <w:rsid w:val="006B272C"/>
    <w:pPr>
      <w:tabs>
        <w:tab w:val="clear" w:pos="296"/>
      </w:tabs>
      <w:spacing w:before="60" w:after="60" w:line="264" w:lineRule="auto"/>
      <w:ind w:left="851" w:hanging="284"/>
    </w:pPr>
    <w:rPr>
      <w:rFonts w:eastAsia="Times New Roman" w:cs="Times New Roman"/>
      <w:sz w:val="22"/>
      <w:lang w:eastAsia="nb-NO"/>
    </w:rPr>
  </w:style>
  <w:style w:type="paragraph" w:customStyle="1" w:styleId="Tittelikkeiinnholdsfortegnelse">
    <w:name w:val="Tittel ikke i innholdsfortegnelse"/>
    <w:basedOn w:val="Brdtekst"/>
    <w:qFormat/>
    <w:rsid w:val="00E6083D"/>
    <w:pPr>
      <w:spacing w:before="160" w:after="160"/>
      <w:ind w:left="0"/>
    </w:pPr>
    <w:rPr>
      <w:b/>
      <w:sz w:val="22"/>
    </w:rPr>
  </w:style>
  <w:style w:type="paragraph" w:customStyle="1" w:styleId="Txtsammendrag">
    <w:name w:val="Txt_sammendrag"/>
    <w:basedOn w:val="Tabelltekst"/>
    <w:link w:val="TxtsammendragTegn"/>
    <w:qFormat/>
    <w:rsid w:val="006B272C"/>
    <w:pPr>
      <w:spacing w:before="100" w:after="100"/>
    </w:pPr>
    <w:rPr>
      <w:sz w:val="20"/>
    </w:rPr>
  </w:style>
  <w:style w:type="paragraph" w:customStyle="1" w:styleId="Brd2">
    <w:name w:val="Brød_2"/>
    <w:basedOn w:val="Brdtekst"/>
    <w:link w:val="Brd2Char"/>
    <w:qFormat/>
    <w:rsid w:val="002658E4"/>
    <w:pPr>
      <w:spacing w:before="20" w:after="120" w:line="264" w:lineRule="auto"/>
      <w:ind w:left="567"/>
    </w:pPr>
    <w:rPr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ED4C9E"/>
    <w:rPr>
      <w:rFonts w:ascii="Calibri" w:eastAsia="Times New Roman" w:hAnsi="Calibri" w:cs="Times New Roman"/>
      <w:sz w:val="16"/>
    </w:rPr>
  </w:style>
  <w:style w:type="character" w:customStyle="1" w:styleId="TxtsammendragTegn">
    <w:name w:val="Txt_sammendrag Tegn"/>
    <w:basedOn w:val="TabelltekstTegn"/>
    <w:link w:val="Txtsammendrag"/>
    <w:rsid w:val="006B272C"/>
    <w:rPr>
      <w:rFonts w:ascii="Calibri" w:eastAsia="Times New Roman" w:hAnsi="Calibri" w:cs="Times New Roman"/>
      <w:sz w:val="20"/>
    </w:rPr>
  </w:style>
  <w:style w:type="paragraph" w:customStyle="1" w:styleId="Listenr">
    <w:name w:val="Liste_nr"/>
    <w:basedOn w:val="Liste1"/>
    <w:link w:val="ListenrTegn"/>
    <w:qFormat/>
    <w:rsid w:val="006B272C"/>
    <w:pPr>
      <w:numPr>
        <w:numId w:val="3"/>
      </w:numPr>
      <w:tabs>
        <w:tab w:val="clear" w:pos="738"/>
      </w:tabs>
      <w:spacing w:before="120" w:after="120"/>
      <w:ind w:left="851" w:hanging="284"/>
    </w:pPr>
  </w:style>
  <w:style w:type="character" w:customStyle="1" w:styleId="Brd2Char">
    <w:name w:val="Brød_2 Char"/>
    <w:basedOn w:val="BrdtekstTegn"/>
    <w:link w:val="Brd2"/>
    <w:rsid w:val="002658E4"/>
    <w:rPr>
      <w:rFonts w:ascii="Calibri" w:eastAsia="Times New Roman" w:hAnsi="Calibri" w:cs="Times New Roman"/>
      <w:sz w:val="22"/>
      <w:szCs w:val="22"/>
      <w:lang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A7137"/>
    <w:rPr>
      <w:rFonts w:ascii="Calibri" w:hAnsi="Calibri"/>
      <w:sz w:val="20"/>
    </w:rPr>
  </w:style>
  <w:style w:type="character" w:customStyle="1" w:styleId="Liste1Char">
    <w:name w:val="Liste_1 Char"/>
    <w:basedOn w:val="ListeavsnittTegn"/>
    <w:link w:val="Liste1"/>
    <w:rsid w:val="006B272C"/>
    <w:rPr>
      <w:rFonts w:ascii="Calibri" w:eastAsia="Times New Roman" w:hAnsi="Calibri" w:cs="Times New Roman"/>
      <w:sz w:val="22"/>
      <w:lang w:eastAsia="nb-NO"/>
    </w:rPr>
  </w:style>
  <w:style w:type="character" w:customStyle="1" w:styleId="ListenrTegn">
    <w:name w:val="Liste_nr Tegn"/>
    <w:basedOn w:val="Liste1Char"/>
    <w:link w:val="Listenr"/>
    <w:rsid w:val="006B272C"/>
    <w:rPr>
      <w:rFonts w:ascii="Calibri" w:eastAsia="Times New Roman" w:hAnsi="Calibri" w:cs="Times New Roman"/>
      <w:sz w:val="22"/>
      <w:lang w:eastAsia="nb-NO"/>
    </w:rPr>
  </w:style>
  <w:style w:type="paragraph" w:customStyle="1" w:styleId="Style1">
    <w:name w:val="Style1"/>
    <w:basedOn w:val="Topptekst"/>
    <w:rsid w:val="00D17C8D"/>
    <w:rPr>
      <w:lang w:eastAsia="nb-NO"/>
    </w:rPr>
  </w:style>
  <w:style w:type="paragraph" w:customStyle="1" w:styleId="Liste2">
    <w:name w:val="Liste_2"/>
    <w:basedOn w:val="Liste1"/>
    <w:link w:val="Liste2Char"/>
    <w:qFormat/>
    <w:rsid w:val="006B272C"/>
    <w:pPr>
      <w:spacing w:before="80" w:after="80"/>
      <w:contextualSpacing w:val="0"/>
    </w:pPr>
  </w:style>
  <w:style w:type="character" w:customStyle="1" w:styleId="Liste2Char">
    <w:name w:val="Liste_2 Char"/>
    <w:basedOn w:val="Liste1Char"/>
    <w:link w:val="Liste2"/>
    <w:rsid w:val="006B272C"/>
    <w:rPr>
      <w:rFonts w:ascii="Calibri" w:eastAsia="Times New Roman" w:hAnsi="Calibri" w:cs="Times New Roman"/>
      <w:sz w:val="22"/>
      <w:lang w:eastAsia="nb-NO"/>
    </w:rPr>
  </w:style>
  <w:style w:type="paragraph" w:customStyle="1" w:styleId="Brd1">
    <w:name w:val="Brød_1"/>
    <w:basedOn w:val="Brd2"/>
    <w:link w:val="Brd1Char"/>
    <w:qFormat/>
    <w:rsid w:val="000D216C"/>
    <w:pPr>
      <w:ind w:left="0"/>
    </w:pPr>
  </w:style>
  <w:style w:type="table" w:styleId="Tabell-moderne">
    <w:name w:val="Table Contemporary"/>
    <w:basedOn w:val="Vanligtabell"/>
    <w:rsid w:val="000D21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rd1Char">
    <w:name w:val="Brød_1 Char"/>
    <w:basedOn w:val="Brd2Char"/>
    <w:link w:val="Brd1"/>
    <w:rsid w:val="000D216C"/>
    <w:rPr>
      <w:rFonts w:ascii="Calibri" w:eastAsia="Times New Roman" w:hAnsi="Calibri" w:cs="Times New Roman"/>
      <w:sz w:val="22"/>
      <w:szCs w:val="22"/>
      <w:lang w:eastAsia="nb-NO"/>
    </w:rPr>
  </w:style>
  <w:style w:type="table" w:customStyle="1" w:styleId="Middelsskyggelegging1uthevingsfarge11">
    <w:name w:val="Middels skyggelegging 1 – uthevingsfarge 11"/>
    <w:basedOn w:val="Lystrutenett1"/>
    <w:rsid w:val="000D216C"/>
    <w:rPr>
      <w:rFonts w:ascii="Calibri" w:hAnsi="Calibri"/>
      <w:sz w:val="20"/>
      <w:szCs w:val="20"/>
      <w:lang w:eastAsia="nb-NO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0" w:space="0" w:color="auto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  <w:sz w:val="22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</w:style>
  <w:style w:type="table" w:customStyle="1" w:styleId="Multiconsulttabell">
    <w:name w:val="Multiconsult_tabell"/>
    <w:basedOn w:val="Vanligtabell"/>
    <w:uiPriority w:val="99"/>
    <w:qFormat/>
    <w:rsid w:val="00330165"/>
    <w:pPr>
      <w:spacing w:before="40" w:after="40"/>
    </w:pPr>
    <w:rPr>
      <w:rFonts w:ascii="Calibri" w:hAnsi="Calibri"/>
      <w:sz w:val="22"/>
    </w:rPr>
    <w:tblPr>
      <w:tblInd w:w="56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keepNext/>
        <w:wordWrap/>
        <w:jc w:val="left"/>
      </w:pPr>
      <w:rPr>
        <w:rFonts w:ascii="Calibri" w:hAnsi="Calibri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Lystrutenett1">
    <w:name w:val="Lyst rutenett1"/>
    <w:basedOn w:val="Vanligtabell"/>
    <w:rsid w:val="000D21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2">
    <w:name w:val="Style2"/>
    <w:basedOn w:val="Topptekst"/>
    <w:rsid w:val="00754D57"/>
    <w:rPr>
      <w:b/>
    </w:rPr>
  </w:style>
  <w:style w:type="table" w:customStyle="1" w:styleId="Style3">
    <w:name w:val="Style3"/>
    <w:basedOn w:val="Vanligtabell"/>
    <w:uiPriority w:val="99"/>
    <w:qFormat/>
    <w:rsid w:val="00A06444"/>
    <w:tblPr/>
  </w:style>
  <w:style w:type="paragraph" w:customStyle="1" w:styleId="KontaktInfo">
    <w:name w:val="KontaktInfo"/>
    <w:basedOn w:val="Normal"/>
    <w:rsid w:val="00E954B5"/>
    <w:pPr>
      <w:spacing w:after="20"/>
    </w:pPr>
    <w:rPr>
      <w:rFonts w:asciiTheme="minorHAnsi" w:hAnsiTheme="minorHAnsi"/>
      <w:noProof/>
      <w:sz w:val="14"/>
      <w:szCs w:val="14"/>
    </w:rPr>
  </w:style>
  <w:style w:type="paragraph" w:customStyle="1" w:styleId="InnholdVedlegg">
    <w:name w:val="Innhold/Vedlegg"/>
    <w:basedOn w:val="Normal"/>
    <w:link w:val="InnholdVedleggTegn"/>
    <w:rsid w:val="00AD235B"/>
    <w:pPr>
      <w:spacing w:before="360" w:after="120"/>
    </w:pPr>
    <w:rPr>
      <w:b/>
      <w:sz w:val="36"/>
      <w:szCs w:val="36"/>
    </w:rPr>
  </w:style>
  <w:style w:type="paragraph" w:styleId="Bildetekst">
    <w:name w:val="caption"/>
    <w:basedOn w:val="Normal"/>
    <w:next w:val="Normal"/>
    <w:link w:val="BildetekstTegn"/>
    <w:rsid w:val="00AD235B"/>
    <w:pPr>
      <w:spacing w:before="120" w:after="200"/>
      <w:ind w:left="567"/>
    </w:pPr>
    <w:rPr>
      <w:bCs/>
      <w:i/>
      <w:szCs w:val="18"/>
    </w:rPr>
  </w:style>
  <w:style w:type="character" w:customStyle="1" w:styleId="InnholdVedleggTegn">
    <w:name w:val="Innhold/Vedlegg Tegn"/>
    <w:basedOn w:val="Standardskriftforavsnitt"/>
    <w:link w:val="InnholdVedlegg"/>
    <w:rsid w:val="00AD235B"/>
    <w:rPr>
      <w:rFonts w:ascii="Calibri" w:hAnsi="Calibri"/>
      <w:b/>
      <w:sz w:val="36"/>
      <w:szCs w:val="36"/>
    </w:rPr>
  </w:style>
  <w:style w:type="paragraph" w:customStyle="1" w:styleId="Figur">
    <w:name w:val="Figur"/>
    <w:basedOn w:val="Bildetekst"/>
    <w:link w:val="FigurTegn"/>
    <w:rsid w:val="00AD235B"/>
    <w:rPr>
      <w:b/>
      <w:i w:val="0"/>
      <w:szCs w:val="20"/>
      <w:lang w:val="en-US"/>
    </w:rPr>
  </w:style>
  <w:style w:type="character" w:customStyle="1" w:styleId="BildetekstTegn">
    <w:name w:val="Bildetekst Tegn"/>
    <w:basedOn w:val="Standardskriftforavsnitt"/>
    <w:link w:val="Bildetekst"/>
    <w:rsid w:val="00AD235B"/>
    <w:rPr>
      <w:rFonts w:ascii="Calibri" w:hAnsi="Calibri"/>
      <w:bCs/>
      <w:i/>
      <w:sz w:val="20"/>
      <w:szCs w:val="18"/>
    </w:rPr>
  </w:style>
  <w:style w:type="character" w:customStyle="1" w:styleId="FigurTegn">
    <w:name w:val="Figur Tegn"/>
    <w:basedOn w:val="BildetekstTegn"/>
    <w:link w:val="Figur"/>
    <w:rsid w:val="00AD235B"/>
    <w:rPr>
      <w:rFonts w:ascii="Calibri" w:hAnsi="Calibri"/>
      <w:b/>
      <w:bCs/>
      <w:i w:val="0"/>
      <w:sz w:val="20"/>
      <w:szCs w:val="20"/>
      <w:lang w:val="en-US"/>
    </w:rPr>
  </w:style>
  <w:style w:type="paragraph" w:customStyle="1" w:styleId="TabellTekst0">
    <w:name w:val="TabellTekst"/>
    <w:basedOn w:val="Bildetekst"/>
    <w:link w:val="TabellTekstTegn0"/>
    <w:qFormat/>
    <w:rsid w:val="00D00B56"/>
    <w:pPr>
      <w:keepNext/>
      <w:spacing w:before="240" w:after="60"/>
    </w:pPr>
    <w:rPr>
      <w:sz w:val="22"/>
      <w:szCs w:val="22"/>
    </w:rPr>
  </w:style>
  <w:style w:type="paragraph" w:customStyle="1" w:styleId="FigurTekst">
    <w:name w:val="FigurTekst"/>
    <w:basedOn w:val="Bildetekst"/>
    <w:link w:val="FigurTekstTegn"/>
    <w:qFormat/>
    <w:rsid w:val="003F5DF8"/>
    <w:pPr>
      <w:spacing w:before="60" w:after="240"/>
    </w:pPr>
    <w:rPr>
      <w:sz w:val="22"/>
      <w:szCs w:val="22"/>
    </w:rPr>
  </w:style>
  <w:style w:type="character" w:customStyle="1" w:styleId="TabellTekstTegn0">
    <w:name w:val="TabellTekst Tegn"/>
    <w:basedOn w:val="BildetekstTegn"/>
    <w:link w:val="TabellTekst0"/>
    <w:rsid w:val="00D00B56"/>
    <w:rPr>
      <w:rFonts w:ascii="Calibri" w:hAnsi="Calibri"/>
      <w:bCs/>
      <w:i/>
      <w:sz w:val="22"/>
      <w:szCs w:val="22"/>
    </w:rPr>
  </w:style>
  <w:style w:type="character" w:customStyle="1" w:styleId="FigurTekstTegn">
    <w:name w:val="FigurTekst Tegn"/>
    <w:basedOn w:val="BildetekstTegn"/>
    <w:link w:val="FigurTekst"/>
    <w:rsid w:val="003F5DF8"/>
    <w:rPr>
      <w:rFonts w:ascii="Calibri" w:hAnsi="Calibri"/>
      <w:bCs/>
      <w:i/>
      <w:sz w:val="22"/>
      <w:szCs w:val="22"/>
    </w:rPr>
  </w:style>
  <w:style w:type="paragraph" w:customStyle="1" w:styleId="Tabell">
    <w:name w:val="Tabell"/>
    <w:basedOn w:val="Normal"/>
    <w:link w:val="TabellTegn"/>
    <w:qFormat/>
    <w:rsid w:val="00BD2E65"/>
    <w:pPr>
      <w:keepNext/>
      <w:spacing w:before="40" w:after="40"/>
    </w:pPr>
  </w:style>
  <w:style w:type="paragraph" w:customStyle="1" w:styleId="Bilde">
    <w:name w:val="Bilde"/>
    <w:basedOn w:val="Brd2"/>
    <w:next w:val="Brd2"/>
    <w:link w:val="BildeTegn"/>
    <w:qFormat/>
    <w:rsid w:val="00321BCF"/>
    <w:pPr>
      <w:keepNext/>
      <w:spacing w:before="240" w:after="60"/>
    </w:pPr>
    <w:rPr>
      <w:noProof/>
      <w:lang w:eastAsia="nb-NO"/>
    </w:rPr>
  </w:style>
  <w:style w:type="character" w:customStyle="1" w:styleId="TabellTegn">
    <w:name w:val="Tabell Tegn"/>
    <w:basedOn w:val="Standardskriftforavsnitt"/>
    <w:link w:val="Tabell"/>
    <w:rsid w:val="00BD2E65"/>
    <w:rPr>
      <w:rFonts w:ascii="Calibri" w:hAnsi="Calibri"/>
      <w:sz w:val="20"/>
    </w:rPr>
  </w:style>
  <w:style w:type="character" w:customStyle="1" w:styleId="BildeTegn">
    <w:name w:val="Bilde Tegn"/>
    <w:basedOn w:val="Brd2Char"/>
    <w:link w:val="Bilde"/>
    <w:rsid w:val="00321BCF"/>
    <w:rPr>
      <w:rFonts w:ascii="Calibri" w:eastAsia="Times New Roman" w:hAnsi="Calibri" w:cs="Times New Roman"/>
      <w:noProof/>
      <w:sz w:val="22"/>
      <w:szCs w:val="22"/>
      <w:lang w:eastAsia="nb-NO"/>
    </w:rPr>
  </w:style>
  <w:style w:type="paragraph" w:customStyle="1" w:styleId="Appendix">
    <w:name w:val="Appendix"/>
    <w:next w:val="Brd2"/>
    <w:link w:val="AppendixTegn"/>
    <w:qFormat/>
    <w:rsid w:val="00FC48DC"/>
    <w:pPr>
      <w:numPr>
        <w:numId w:val="4"/>
      </w:numPr>
      <w:tabs>
        <w:tab w:val="left" w:pos="1418"/>
      </w:tabs>
      <w:spacing w:before="360" w:after="120"/>
      <w:ind w:left="357" w:hanging="357"/>
      <w:outlineLvl w:val="0"/>
    </w:pPr>
    <w:rPr>
      <w:rFonts w:ascii="Calibri" w:eastAsiaTheme="majorEastAsia" w:hAnsi="Calibri" w:cstheme="majorBidi"/>
      <w:b/>
      <w:bCs/>
    </w:rPr>
  </w:style>
  <w:style w:type="character" w:customStyle="1" w:styleId="AppendixTegn">
    <w:name w:val="Appendix Tegn"/>
    <w:basedOn w:val="Overskrift1Tegn"/>
    <w:link w:val="Appendix"/>
    <w:rsid w:val="00FC48DC"/>
    <w:rPr>
      <w:rFonts w:ascii="Calibri" w:eastAsiaTheme="majorEastAsia" w:hAnsi="Calibri" w:cstheme="majorBidi"/>
      <w:b/>
      <w:bCs/>
      <w:sz w:val="28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CF47D4"/>
    <w:rPr>
      <w:color w:val="605E5C"/>
      <w:shd w:val="clear" w:color="auto" w:fill="E1DFDD"/>
    </w:rPr>
  </w:style>
  <w:style w:type="paragraph" w:customStyle="1" w:styleId="Default">
    <w:name w:val="Default"/>
    <w:rsid w:val="00A7683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Revisjon">
    <w:name w:val="Revision"/>
    <w:hidden/>
    <w:semiHidden/>
    <w:rsid w:val="005046D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54CD-5D83-4E3E-AA80-3C7E991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2075</Words>
  <Characters>10999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Multiconsult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Overvannshåndtering</dc:subject>
  <dc:creator>Torres, Manuel Franco</dc:creator>
  <cp:keywords> </cp:keywords>
  <cp:lastModifiedBy>Eivinn Arnold Fjellhammer</cp:lastModifiedBy>
  <cp:revision>173</cp:revision>
  <cp:lastPrinted>2022-01-07T09:48:00Z</cp:lastPrinted>
  <dcterms:created xsi:type="dcterms:W3CDTF">2021-11-19T08:57:00Z</dcterms:created>
  <dcterms:modified xsi:type="dcterms:W3CDTF">2023-02-01T09:58:00Z</dcterms:modified>
  <cp:category>Rapport</cp:category>
</cp:coreProperties>
</file>